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160A" w14:textId="5E232ECB" w:rsidR="002057FD" w:rsidRPr="002057FD" w:rsidRDefault="002057FD" w:rsidP="002057FD">
      <w:pPr>
        <w:jc w:val="center"/>
        <w:rPr>
          <w:rFonts w:ascii="Archer" w:eastAsia="Times New Roman" w:hAnsi="Archer" w:cs="Archer"/>
          <w:color w:val="003DD9"/>
          <w:sz w:val="48"/>
          <w:szCs w:val="24"/>
          <w:lang w:val="x-none"/>
        </w:rPr>
      </w:pPr>
      <w:r w:rsidRPr="002057FD">
        <w:rPr>
          <w:rFonts w:ascii="Archer" w:eastAsia="Times New Roman" w:hAnsi="Archer" w:cs="Archer"/>
          <w:color w:val="003DD9"/>
          <w:sz w:val="48"/>
          <w:szCs w:val="24"/>
          <w:lang w:val="x-none"/>
        </w:rPr>
        <w:t>W</w:t>
      </w:r>
      <w:r>
        <w:rPr>
          <w:rFonts w:ascii="Archer" w:eastAsia="Times New Roman" w:hAnsi="Archer" w:cs="Archer"/>
          <w:color w:val="003DD9"/>
          <w:sz w:val="48"/>
          <w:szCs w:val="24"/>
        </w:rPr>
        <w:t xml:space="preserve">omen’s Health and Cancer </w:t>
      </w:r>
      <w:r w:rsidRPr="002057FD">
        <w:rPr>
          <w:rFonts w:ascii="Archer" w:eastAsia="Times New Roman" w:hAnsi="Archer" w:cs="Archer"/>
          <w:color w:val="003DD9"/>
          <w:sz w:val="48"/>
          <w:szCs w:val="24"/>
          <w:lang w:val="x-none"/>
        </w:rPr>
        <w:t>R</w:t>
      </w:r>
      <w:r>
        <w:rPr>
          <w:rFonts w:ascii="Archer" w:eastAsia="Times New Roman" w:hAnsi="Archer" w:cs="Archer"/>
          <w:color w:val="003DD9"/>
          <w:sz w:val="48"/>
          <w:szCs w:val="24"/>
        </w:rPr>
        <w:t xml:space="preserve">ights </w:t>
      </w:r>
      <w:r w:rsidRPr="002057FD">
        <w:rPr>
          <w:rFonts w:ascii="Archer" w:eastAsia="Times New Roman" w:hAnsi="Archer" w:cs="Archer"/>
          <w:color w:val="003DD9"/>
          <w:sz w:val="48"/>
          <w:szCs w:val="24"/>
          <w:lang w:val="x-none"/>
        </w:rPr>
        <w:t>A</w:t>
      </w:r>
      <w:r>
        <w:rPr>
          <w:rFonts w:ascii="Archer" w:eastAsia="Times New Roman" w:hAnsi="Archer" w:cs="Archer"/>
          <w:color w:val="003DD9"/>
          <w:sz w:val="48"/>
          <w:szCs w:val="24"/>
        </w:rPr>
        <w:t>ct of 1998</w:t>
      </w:r>
      <w:r w:rsidRPr="002057FD">
        <w:rPr>
          <w:rFonts w:ascii="Archer" w:eastAsia="Times New Roman" w:hAnsi="Archer" w:cs="Archer"/>
          <w:color w:val="003DD9"/>
          <w:sz w:val="48"/>
          <w:szCs w:val="24"/>
          <w:lang w:val="x-none"/>
        </w:rPr>
        <w:t xml:space="preserve"> </w:t>
      </w:r>
    </w:p>
    <w:p w14:paraId="25E55686" w14:textId="2647EFAE" w:rsidR="002057FD" w:rsidRPr="002057FD" w:rsidRDefault="002057FD" w:rsidP="002057FD">
      <w:pPr>
        <w:autoSpaceDE w:val="0"/>
        <w:autoSpaceDN w:val="0"/>
        <w:adjustRightInd w:val="0"/>
        <w:snapToGrid w:val="0"/>
        <w:spacing w:after="0" w:line="240" w:lineRule="auto"/>
        <w:jc w:val="both"/>
      </w:pPr>
      <w:r w:rsidRPr="002057FD">
        <w:t>The Women’s Health and Cancer Rights Act of 1998, which President Clinton signed into law on Oct. 21, 1998, states that any group plan or health insurance issuer that provides medical and surgical benefits with respect to a mastectomy must provide coverage for reconstructive surgery following the mastectomy. Specifically, if a participant</w:t>
      </w:r>
    </w:p>
    <w:p w14:paraId="140D5E7A" w14:textId="1AB19694" w:rsidR="002057FD" w:rsidRPr="002057FD" w:rsidRDefault="002057FD" w:rsidP="002057FD">
      <w:pPr>
        <w:autoSpaceDE w:val="0"/>
        <w:autoSpaceDN w:val="0"/>
        <w:adjustRightInd w:val="0"/>
        <w:snapToGrid w:val="0"/>
        <w:spacing w:after="0" w:line="240" w:lineRule="auto"/>
        <w:jc w:val="both"/>
      </w:pPr>
      <w:r w:rsidRPr="002057FD">
        <w:t>or beneficiary is receiving benefits in connection with a mastectomy, the plan must provide coverage for:</w:t>
      </w:r>
    </w:p>
    <w:p w14:paraId="2100EBEE" w14:textId="77777777" w:rsidR="002057FD" w:rsidRPr="002057FD" w:rsidRDefault="002057FD" w:rsidP="002057FD">
      <w:pPr>
        <w:autoSpaceDE w:val="0"/>
        <w:autoSpaceDN w:val="0"/>
        <w:adjustRightInd w:val="0"/>
        <w:snapToGrid w:val="0"/>
        <w:spacing w:after="0" w:line="240" w:lineRule="auto"/>
        <w:jc w:val="both"/>
      </w:pPr>
    </w:p>
    <w:p w14:paraId="23C3916E" w14:textId="75ADE202" w:rsidR="002057FD" w:rsidRPr="002057FD" w:rsidRDefault="002057FD" w:rsidP="002057FD">
      <w:pPr>
        <w:autoSpaceDE w:val="0"/>
        <w:autoSpaceDN w:val="0"/>
        <w:adjustRightInd w:val="0"/>
        <w:snapToGrid w:val="0"/>
        <w:spacing w:after="0" w:line="240" w:lineRule="auto"/>
        <w:ind w:firstLine="720"/>
        <w:jc w:val="both"/>
      </w:pPr>
      <w:r w:rsidRPr="002057FD">
        <w:t>• Reconstruction of the breast on which the mastectomy was performed</w:t>
      </w:r>
    </w:p>
    <w:p w14:paraId="38D82CCC" w14:textId="4789E596" w:rsidR="002057FD" w:rsidRPr="002057FD" w:rsidRDefault="002057FD" w:rsidP="002057FD">
      <w:pPr>
        <w:autoSpaceDE w:val="0"/>
        <w:autoSpaceDN w:val="0"/>
        <w:adjustRightInd w:val="0"/>
        <w:snapToGrid w:val="0"/>
        <w:spacing w:after="0" w:line="240" w:lineRule="auto"/>
        <w:ind w:firstLine="720"/>
        <w:jc w:val="both"/>
      </w:pPr>
      <w:r w:rsidRPr="002057FD">
        <w:t>• Surgery and reconstruction of the other breast to produce a symmetrical appearance</w:t>
      </w:r>
    </w:p>
    <w:p w14:paraId="7842532D" w14:textId="4D0F1A60" w:rsidR="002057FD" w:rsidRPr="002057FD" w:rsidRDefault="002057FD" w:rsidP="002057FD">
      <w:pPr>
        <w:autoSpaceDE w:val="0"/>
        <w:autoSpaceDN w:val="0"/>
        <w:adjustRightInd w:val="0"/>
        <w:snapToGrid w:val="0"/>
        <w:spacing w:after="0" w:line="240" w:lineRule="auto"/>
        <w:ind w:left="720"/>
        <w:jc w:val="both"/>
      </w:pPr>
      <w:r w:rsidRPr="002057FD">
        <w:t xml:space="preserve">• Prostheses and treatment of physical </w:t>
      </w:r>
      <w:proofErr w:type="gramStart"/>
      <w:r w:rsidRPr="002057FD">
        <w:t>complication</w:t>
      </w:r>
      <w:proofErr w:type="gramEnd"/>
      <w:r w:rsidRPr="002057FD">
        <w:t xml:space="preserve"> at all stages of mastectomy, including </w:t>
      </w:r>
      <w:r>
        <w:t xml:space="preserve">  </w:t>
      </w:r>
      <w:r w:rsidRPr="002057FD">
        <w:t>lymphedemas</w:t>
      </w:r>
    </w:p>
    <w:p w14:paraId="42F47C12" w14:textId="77777777" w:rsidR="002057FD" w:rsidRPr="002057FD" w:rsidRDefault="002057FD" w:rsidP="002057FD">
      <w:pPr>
        <w:autoSpaceDE w:val="0"/>
        <w:autoSpaceDN w:val="0"/>
        <w:adjustRightInd w:val="0"/>
        <w:snapToGrid w:val="0"/>
        <w:spacing w:after="0" w:line="240" w:lineRule="auto"/>
        <w:jc w:val="both"/>
      </w:pPr>
    </w:p>
    <w:p w14:paraId="0AEEDA72" w14:textId="32609920" w:rsidR="002057FD" w:rsidRPr="002057FD" w:rsidRDefault="002057FD" w:rsidP="002057FD">
      <w:pPr>
        <w:autoSpaceDE w:val="0"/>
        <w:autoSpaceDN w:val="0"/>
        <w:adjustRightInd w:val="0"/>
        <w:snapToGrid w:val="0"/>
        <w:spacing w:after="0" w:line="240" w:lineRule="auto"/>
        <w:jc w:val="both"/>
      </w:pPr>
      <w:r w:rsidRPr="002057FD">
        <w:t>These services shall be provided in a manner determined in consultation with the attending physician and the patient. This coverage is subject to all the Fund’s rules regarding benefits, including the Fund’s annual deductibles and coinsurance provisions.</w:t>
      </w:r>
    </w:p>
    <w:p w14:paraId="083EF580" w14:textId="77777777" w:rsidR="002057FD" w:rsidRDefault="002057FD" w:rsidP="002057FD">
      <w:pPr>
        <w:autoSpaceDE w:val="0"/>
        <w:autoSpaceDN w:val="0"/>
        <w:adjustRightInd w:val="0"/>
        <w:snapToGrid w:val="0"/>
        <w:spacing w:after="0" w:line="240" w:lineRule="auto"/>
        <w:jc w:val="both"/>
        <w:rPr>
          <w:rFonts w:ascii="AcuminPro" w:eastAsia="Times New Roman" w:hAnsi="AcuminPro" w:cs="AcuminPro"/>
          <w:b/>
          <w:color w:val="FFFFFF"/>
          <w:sz w:val="28"/>
          <w:szCs w:val="24"/>
          <w:lang w:val="x-none"/>
        </w:rPr>
      </w:pPr>
      <w:r>
        <w:rPr>
          <w:rFonts w:ascii="AcuminPro" w:eastAsia="Times New Roman" w:hAnsi="AcuminPro" w:cs="AcuminPro"/>
          <w:b/>
          <w:color w:val="FFFFFF"/>
          <w:sz w:val="28"/>
          <w:szCs w:val="24"/>
          <w:lang w:val="x-none"/>
        </w:rPr>
        <w:t>Have questions?</w:t>
      </w:r>
    </w:p>
    <w:p w14:paraId="7FCE974C" w14:textId="6C37D6DF" w:rsidR="002057FD" w:rsidRDefault="002057FD">
      <w:r>
        <w:t xml:space="preserve">If you would like more information on WHCRA benefits, call your plan administrator </w:t>
      </w:r>
      <w:r w:rsidR="005742EC">
        <w:t>973-299-6700.</w:t>
      </w:r>
    </w:p>
    <w:sectPr w:rsidR="00205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cher">
    <w:altName w:val="Calibri"/>
    <w:panose1 w:val="00000000000000000000"/>
    <w:charset w:val="00"/>
    <w:family w:val="auto"/>
    <w:notTrueType/>
    <w:pitch w:val="default"/>
    <w:sig w:usb0="00000003" w:usb1="00000000" w:usb2="00000000" w:usb3="00000000" w:csb0="00000001" w:csb1="00000000"/>
  </w:font>
  <w:font w:name="AcuminPro">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FD"/>
    <w:rsid w:val="001278FB"/>
    <w:rsid w:val="00186245"/>
    <w:rsid w:val="002057FD"/>
    <w:rsid w:val="00280C2E"/>
    <w:rsid w:val="005742EC"/>
    <w:rsid w:val="005E60F9"/>
    <w:rsid w:val="006111D1"/>
    <w:rsid w:val="008656EF"/>
    <w:rsid w:val="008B2B1F"/>
    <w:rsid w:val="00A462BD"/>
    <w:rsid w:val="00C94381"/>
    <w:rsid w:val="00E6481C"/>
    <w:rsid w:val="00F00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55C3"/>
  <w15:chartTrackingRefBased/>
  <w15:docId w15:val="{33F1D0AE-0908-45D7-9576-7D8B3C08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7F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057F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057F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057F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057F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05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7F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057F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057F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057F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057F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05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7FD"/>
    <w:rPr>
      <w:rFonts w:eastAsiaTheme="majorEastAsia" w:cstheme="majorBidi"/>
      <w:color w:val="272727" w:themeColor="text1" w:themeTint="D8"/>
    </w:rPr>
  </w:style>
  <w:style w:type="paragraph" w:styleId="Title">
    <w:name w:val="Title"/>
    <w:basedOn w:val="Normal"/>
    <w:next w:val="Normal"/>
    <w:link w:val="TitleChar"/>
    <w:uiPriority w:val="10"/>
    <w:qFormat/>
    <w:rsid w:val="00205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7FD"/>
    <w:pPr>
      <w:spacing w:before="160"/>
      <w:jc w:val="center"/>
    </w:pPr>
    <w:rPr>
      <w:i/>
      <w:iCs/>
      <w:color w:val="404040" w:themeColor="text1" w:themeTint="BF"/>
    </w:rPr>
  </w:style>
  <w:style w:type="character" w:customStyle="1" w:styleId="QuoteChar">
    <w:name w:val="Quote Char"/>
    <w:basedOn w:val="DefaultParagraphFont"/>
    <w:link w:val="Quote"/>
    <w:uiPriority w:val="29"/>
    <w:rsid w:val="002057FD"/>
    <w:rPr>
      <w:i/>
      <w:iCs/>
      <w:color w:val="404040" w:themeColor="text1" w:themeTint="BF"/>
    </w:rPr>
  </w:style>
  <w:style w:type="paragraph" w:styleId="ListParagraph">
    <w:name w:val="List Paragraph"/>
    <w:basedOn w:val="Normal"/>
    <w:uiPriority w:val="34"/>
    <w:qFormat/>
    <w:rsid w:val="002057FD"/>
    <w:pPr>
      <w:ind w:left="720"/>
      <w:contextualSpacing/>
    </w:pPr>
  </w:style>
  <w:style w:type="character" w:styleId="IntenseEmphasis">
    <w:name w:val="Intense Emphasis"/>
    <w:basedOn w:val="DefaultParagraphFont"/>
    <w:uiPriority w:val="21"/>
    <w:qFormat/>
    <w:rsid w:val="002057FD"/>
    <w:rPr>
      <w:i/>
      <w:iCs/>
      <w:color w:val="2E74B5" w:themeColor="accent1" w:themeShade="BF"/>
    </w:rPr>
  </w:style>
  <w:style w:type="paragraph" w:styleId="IntenseQuote">
    <w:name w:val="Intense Quote"/>
    <w:basedOn w:val="Normal"/>
    <w:next w:val="Normal"/>
    <w:link w:val="IntenseQuoteChar"/>
    <w:uiPriority w:val="30"/>
    <w:qFormat/>
    <w:rsid w:val="002057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057FD"/>
    <w:rPr>
      <w:i/>
      <w:iCs/>
      <w:color w:val="2E74B5" w:themeColor="accent1" w:themeShade="BF"/>
    </w:rPr>
  </w:style>
  <w:style w:type="character" w:styleId="IntenseReference">
    <w:name w:val="Intense Reference"/>
    <w:basedOn w:val="DefaultParagraphFont"/>
    <w:uiPriority w:val="32"/>
    <w:qFormat/>
    <w:rsid w:val="002057FD"/>
    <w:rPr>
      <w:b/>
      <w:bCs/>
      <w:smallCaps/>
      <w:color w:val="2E74B5" w:themeColor="accent1" w:themeShade="BF"/>
      <w:spacing w:val="5"/>
    </w:rPr>
  </w:style>
  <w:style w:type="character" w:styleId="CommentReference">
    <w:name w:val="annotation reference"/>
    <w:basedOn w:val="DefaultParagraphFont"/>
    <w:uiPriority w:val="99"/>
    <w:semiHidden/>
    <w:unhideWhenUsed/>
    <w:rsid w:val="006111D1"/>
    <w:rPr>
      <w:sz w:val="16"/>
      <w:szCs w:val="16"/>
    </w:rPr>
  </w:style>
  <w:style w:type="paragraph" w:styleId="CommentText">
    <w:name w:val="annotation text"/>
    <w:basedOn w:val="Normal"/>
    <w:link w:val="CommentTextChar"/>
    <w:uiPriority w:val="99"/>
    <w:unhideWhenUsed/>
    <w:rsid w:val="006111D1"/>
    <w:pPr>
      <w:spacing w:line="240" w:lineRule="auto"/>
    </w:pPr>
    <w:rPr>
      <w:sz w:val="20"/>
      <w:szCs w:val="20"/>
    </w:rPr>
  </w:style>
  <w:style w:type="character" w:customStyle="1" w:styleId="CommentTextChar">
    <w:name w:val="Comment Text Char"/>
    <w:basedOn w:val="DefaultParagraphFont"/>
    <w:link w:val="CommentText"/>
    <w:uiPriority w:val="99"/>
    <w:rsid w:val="006111D1"/>
    <w:rPr>
      <w:sz w:val="20"/>
      <w:szCs w:val="20"/>
    </w:rPr>
  </w:style>
  <w:style w:type="paragraph" w:styleId="CommentSubject">
    <w:name w:val="annotation subject"/>
    <w:basedOn w:val="CommentText"/>
    <w:next w:val="CommentText"/>
    <w:link w:val="CommentSubjectChar"/>
    <w:uiPriority w:val="99"/>
    <w:semiHidden/>
    <w:unhideWhenUsed/>
    <w:rsid w:val="006111D1"/>
    <w:rPr>
      <w:b/>
      <w:bCs/>
    </w:rPr>
  </w:style>
  <w:style w:type="character" w:customStyle="1" w:styleId="CommentSubjectChar">
    <w:name w:val="Comment Subject Char"/>
    <w:basedOn w:val="CommentTextChar"/>
    <w:link w:val="CommentSubject"/>
    <w:uiPriority w:val="99"/>
    <w:semiHidden/>
    <w:rsid w:val="006111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6C3B5-D788-49D2-A523-39F8FFB8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Singh</dc:creator>
  <cp:keywords/>
  <dc:description/>
  <cp:lastModifiedBy>Janet Somariva</cp:lastModifiedBy>
  <cp:revision>6</cp:revision>
  <dcterms:created xsi:type="dcterms:W3CDTF">2024-02-08T17:27:00Z</dcterms:created>
  <dcterms:modified xsi:type="dcterms:W3CDTF">2025-03-06T15:54:00Z</dcterms:modified>
</cp:coreProperties>
</file>