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5F9E" w14:textId="51392440" w:rsidR="00C44F28" w:rsidRPr="004C5112" w:rsidRDefault="00C44F28" w:rsidP="00C44F28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Theme="majorHAnsi" w:eastAsia="Times New Roman" w:hAnsiTheme="majorHAnsi" w:cs="Archer"/>
          <w:b/>
          <w:bCs/>
          <w:i/>
          <w:color w:val="0070C0"/>
          <w:sz w:val="40"/>
          <w:szCs w:val="40"/>
          <w:lang w:val="x-none"/>
        </w:rPr>
      </w:pPr>
      <w:r w:rsidRPr="004C5112">
        <w:rPr>
          <w:rFonts w:asciiTheme="majorHAnsi" w:eastAsia="Times New Roman" w:hAnsiTheme="majorHAnsi" w:cs="Archer"/>
          <w:b/>
          <w:bCs/>
          <w:color w:val="0070C0"/>
          <w:sz w:val="40"/>
          <w:szCs w:val="40"/>
          <w:lang w:val="x-none"/>
        </w:rPr>
        <w:t>Newborns’</w:t>
      </w:r>
      <w:r w:rsidRPr="004C5112">
        <w:rPr>
          <w:rFonts w:asciiTheme="majorHAnsi" w:eastAsia="Times New Roman" w:hAnsiTheme="majorHAnsi" w:cs="Archer"/>
          <w:b/>
          <w:bCs/>
          <w:color w:val="0070C0"/>
          <w:sz w:val="40"/>
          <w:szCs w:val="40"/>
        </w:rPr>
        <w:t xml:space="preserve"> </w:t>
      </w:r>
      <w:r w:rsidRPr="004C5112">
        <w:rPr>
          <w:rFonts w:asciiTheme="majorHAnsi" w:eastAsia="Times New Roman" w:hAnsiTheme="majorHAnsi" w:cs="Archer"/>
          <w:b/>
          <w:bCs/>
          <w:color w:val="0070C0"/>
          <w:sz w:val="40"/>
          <w:szCs w:val="40"/>
          <w:lang w:val="x-none"/>
        </w:rPr>
        <w:t>and Mothers’</w:t>
      </w:r>
      <w:r w:rsidRPr="004C5112">
        <w:rPr>
          <w:rFonts w:asciiTheme="majorHAnsi" w:eastAsia="Times New Roman" w:hAnsiTheme="majorHAnsi" w:cs="Archer"/>
          <w:b/>
          <w:bCs/>
          <w:color w:val="0070C0"/>
          <w:sz w:val="40"/>
          <w:szCs w:val="40"/>
        </w:rPr>
        <w:t xml:space="preserve"> </w:t>
      </w:r>
      <w:r w:rsidRPr="004C5112">
        <w:rPr>
          <w:rFonts w:asciiTheme="majorHAnsi" w:eastAsia="Times New Roman" w:hAnsiTheme="majorHAnsi" w:cs="Archer"/>
          <w:b/>
          <w:bCs/>
          <w:i/>
          <w:color w:val="0070C0"/>
          <w:sz w:val="40"/>
          <w:szCs w:val="40"/>
          <w:lang w:val="x-none"/>
        </w:rPr>
        <w:t>Health Protection</w:t>
      </w:r>
      <w:r w:rsidR="004C5112" w:rsidRPr="004C5112">
        <w:rPr>
          <w:rFonts w:asciiTheme="majorHAnsi" w:eastAsia="Times New Roman" w:hAnsiTheme="majorHAnsi" w:cs="Archer"/>
          <w:b/>
          <w:bCs/>
          <w:i/>
          <w:color w:val="0070C0"/>
          <w:sz w:val="40"/>
          <w:szCs w:val="40"/>
        </w:rPr>
        <w:t xml:space="preserve"> Act </w:t>
      </w:r>
      <w:r w:rsidRPr="004C5112">
        <w:rPr>
          <w:rFonts w:asciiTheme="majorHAnsi" w:eastAsia="Times New Roman" w:hAnsiTheme="majorHAnsi" w:cs="Archer"/>
          <w:b/>
          <w:bCs/>
          <w:i/>
          <w:color w:val="0070C0"/>
          <w:sz w:val="40"/>
          <w:szCs w:val="40"/>
          <w:lang w:val="x-none"/>
        </w:rPr>
        <w:t>of 1996</w:t>
      </w:r>
    </w:p>
    <w:p w14:paraId="6BCE2792" w14:textId="77777777" w:rsidR="00F00BC1" w:rsidRPr="00C44F28" w:rsidRDefault="00F00BC1"/>
    <w:p w14:paraId="42262953" w14:textId="77777777" w:rsidR="00C44F28" w:rsidRPr="00C44F28" w:rsidRDefault="00C44F28" w:rsidP="00C44F2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cuminPro"/>
        </w:rPr>
      </w:pPr>
      <w:r w:rsidRPr="00C44F28">
        <w:rPr>
          <w:rFonts w:eastAsia="Times New Roman" w:cs="AcuminPro"/>
        </w:rPr>
        <w:t>G</w:t>
      </w:r>
      <w:r w:rsidRPr="00C44F28">
        <w:rPr>
          <w:rFonts w:eastAsia="Times New Roman" w:cs="AcuminPro"/>
          <w:lang w:val="x-none"/>
        </w:rPr>
        <w:t>roup health plans and health insurance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issuers generally may not, under federal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law, restrict benefits for any hospital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length of stay in connection with childbirth for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the mother or newborn to less than 48 hours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following a vaginal delivery or less than 96 hours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following a cesarean section.</w:t>
      </w:r>
      <w:r w:rsidRPr="00C44F28">
        <w:rPr>
          <w:rFonts w:eastAsia="Times New Roman" w:cs="AcuminPro"/>
        </w:rPr>
        <w:t xml:space="preserve"> </w:t>
      </w:r>
    </w:p>
    <w:p w14:paraId="6825CFED" w14:textId="77777777" w:rsidR="00C44F28" w:rsidRPr="00C44F28" w:rsidRDefault="00C44F28" w:rsidP="00C44F2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cuminPro"/>
        </w:rPr>
      </w:pPr>
    </w:p>
    <w:p w14:paraId="1B8E325B" w14:textId="77777777" w:rsidR="00C44F28" w:rsidRPr="00C44F28" w:rsidRDefault="00C44F28" w:rsidP="00C44F2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cuminPro"/>
        </w:rPr>
      </w:pPr>
      <w:r w:rsidRPr="00C44F28">
        <w:rPr>
          <w:rFonts w:eastAsia="Times New Roman" w:cs="AcuminPro"/>
          <w:lang w:val="x-none"/>
        </w:rPr>
        <w:t>However, federal law does not prohibit the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mother’s or newborn’s provider from discharging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them earlier than 48 hours (or 96 hours, if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applicable) after consulting with the mother.</w:t>
      </w:r>
      <w:r w:rsidRPr="00C44F28">
        <w:rPr>
          <w:rFonts w:eastAsia="Times New Roman" w:cs="AcuminPro"/>
        </w:rPr>
        <w:t xml:space="preserve"> </w:t>
      </w:r>
    </w:p>
    <w:p w14:paraId="493C4B79" w14:textId="77777777" w:rsidR="00C44F28" w:rsidRPr="00C44F28" w:rsidRDefault="00C44F28" w:rsidP="00C44F2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AcuminPro"/>
        </w:rPr>
      </w:pPr>
    </w:p>
    <w:p w14:paraId="5EC587A1" w14:textId="377718AB" w:rsidR="00C44F28" w:rsidRPr="007637E8" w:rsidRDefault="00C44F28" w:rsidP="00C44F28">
      <w:pPr>
        <w:autoSpaceDE w:val="0"/>
        <w:autoSpaceDN w:val="0"/>
        <w:adjustRightInd w:val="0"/>
        <w:snapToGrid w:val="0"/>
        <w:spacing w:after="0" w:line="240" w:lineRule="auto"/>
        <w:jc w:val="both"/>
      </w:pPr>
      <w:r w:rsidRPr="00C44F28">
        <w:rPr>
          <w:rFonts w:eastAsia="Times New Roman" w:cs="AcuminPro"/>
          <w:lang w:val="x-none"/>
        </w:rPr>
        <w:t>In any case, plans and issuers may not</w:t>
      </w:r>
      <w:r w:rsidR="007637E8">
        <w:rPr>
          <w:rFonts w:eastAsia="Times New Roman" w:cs="AcuminPro"/>
        </w:rPr>
        <w:t xml:space="preserve">, under Federal law, </w:t>
      </w:r>
      <w:r w:rsidRPr="00C44F28">
        <w:rPr>
          <w:rFonts w:eastAsia="Times New Roman" w:cs="AcuminPro"/>
          <w:lang w:val="x-none"/>
        </w:rPr>
        <w:t>require that a provider obtain authorization from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the plan or the issuer for prescribing a length of</w:t>
      </w:r>
      <w:r w:rsidRPr="00C44F28">
        <w:rPr>
          <w:rFonts w:eastAsia="Times New Roman" w:cs="AcuminPro"/>
        </w:rPr>
        <w:t xml:space="preserve"> </w:t>
      </w:r>
      <w:r w:rsidRPr="00C44F28">
        <w:rPr>
          <w:rFonts w:eastAsia="Times New Roman" w:cs="AcuminPro"/>
          <w:lang w:val="x-none"/>
        </w:rPr>
        <w:t>stay less than 48 or 96 hours</w:t>
      </w:r>
      <w:r w:rsidR="007637E8">
        <w:rPr>
          <w:rFonts w:eastAsia="Times New Roman" w:cs="AcuminPro"/>
        </w:rPr>
        <w:t>.</w:t>
      </w:r>
    </w:p>
    <w:sectPr w:rsidR="00C44F28" w:rsidRPr="007637E8" w:rsidSect="00C408D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ch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cuminPr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28"/>
    <w:rsid w:val="00102E15"/>
    <w:rsid w:val="001278FB"/>
    <w:rsid w:val="004C5112"/>
    <w:rsid w:val="006B413D"/>
    <w:rsid w:val="007637E8"/>
    <w:rsid w:val="008656EF"/>
    <w:rsid w:val="008A0D9B"/>
    <w:rsid w:val="008B2E83"/>
    <w:rsid w:val="009E0218"/>
    <w:rsid w:val="00A462BD"/>
    <w:rsid w:val="00C408D5"/>
    <w:rsid w:val="00C44F28"/>
    <w:rsid w:val="00E6481C"/>
    <w:rsid w:val="00F0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E7404"/>
  <w15:chartTrackingRefBased/>
  <w15:docId w15:val="{B91A79F2-6F82-46C8-97BC-B7881C54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F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F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F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F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F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F2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F2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F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F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F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F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F2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F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F2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F28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A0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D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D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D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Singh</dc:creator>
  <cp:keywords/>
  <dc:description/>
  <cp:lastModifiedBy>Janet Somariva</cp:lastModifiedBy>
  <cp:revision>4</cp:revision>
  <dcterms:created xsi:type="dcterms:W3CDTF">2024-02-08T17:36:00Z</dcterms:created>
  <dcterms:modified xsi:type="dcterms:W3CDTF">2025-03-06T15:52:00Z</dcterms:modified>
</cp:coreProperties>
</file>