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220D5C" w:rsidRDefault="00F473EB" w14:paraId="231DA0D3" w14:textId="1FCE0118">
      <w:pPr>
        <w:pStyle w:val="FirmTitleCB"/>
      </w:pPr>
      <w:bookmarkStart w:name="_Hlk161865415" w:id="0"/>
      <w:r>
        <w:t>UFCW</w:t>
      </w:r>
      <w:r w:rsidR="000B2E72">
        <w:br/>
      </w:r>
      <w:r w:rsidRPr="007F4CCE">
        <w:t xml:space="preserve">LOCAL </w:t>
      </w:r>
      <w:r w:rsidR="00A847D9">
        <w:t>360</w:t>
      </w:r>
      <w:r w:rsidRPr="007F4CCE">
        <w:t xml:space="preserve"> HEALTH FUND</w:t>
      </w:r>
    </w:p>
    <w:bookmarkEnd w:id="0"/>
    <w:p w:rsidRPr="00612890" w:rsidR="00F473EB" w:rsidP="0050770D" w:rsidRDefault="00F473EB" w14:paraId="42AF8FF3" w14:textId="5B7BE56D">
      <w:pPr>
        <w:pStyle w:val="FirmTitleCB"/>
        <w:spacing w:after="480"/>
      </w:pPr>
      <w:r w:rsidRPr="007F4CCE">
        <w:t xml:space="preserve">SUMMARY PLAN </w:t>
      </w:r>
      <w:r w:rsidRPr="00612890">
        <w:t xml:space="preserve">DESCRIPTION OF PLAN </w:t>
      </w:r>
      <w:r w:rsidRPr="00612890" w:rsidR="008B0CE3">
        <w:t>1M</w:t>
      </w:r>
      <w:r w:rsidRPr="00612890">
        <w:t xml:space="preserve"> AND PLAN </w:t>
      </w:r>
      <w:r w:rsidRPr="00612890" w:rsidR="008B0CE3">
        <w:t>1M</w:t>
      </w:r>
      <w:r w:rsidRPr="00612890">
        <w:t>+</w:t>
      </w:r>
    </w:p>
    <w:p w:rsidRPr="00612890" w:rsidR="0050770D" w:rsidP="00220D5C" w:rsidRDefault="0050770D" w14:paraId="15620689" w14:textId="78E9AF68">
      <w:pPr>
        <w:pStyle w:val="FirmTitleCB"/>
        <w:spacing w:after="2160"/>
      </w:pPr>
      <w:r w:rsidRPr="00612890">
        <w:t>Effective January 1, 202</w:t>
      </w:r>
      <w:r w:rsidRPr="00612890" w:rsidR="00B635D4">
        <w:t>5</w:t>
      </w:r>
    </w:p>
    <w:p w:rsidRPr="00612890" w:rsidR="00F473EB" w:rsidP="007F4CCE" w:rsidRDefault="00F473EB" w14:paraId="64323A30" w14:textId="77777777">
      <w:pPr>
        <w:pStyle w:val="FirmSingle"/>
        <w:jc w:val="center"/>
        <w:sectPr w:rsidRPr="00612890" w:rsidR="00F473EB" w:rsidSect="0024223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vAlign w:val="center"/>
          <w:titlePg/>
          <w:docGrid w:linePitch="360"/>
        </w:sectPr>
      </w:pPr>
      <w:bookmarkStart w:name="_Hlk161865416" w:id="1"/>
    </w:p>
    <w:bookmarkStart w:name="mpTableOfContents" w:id="2"/>
    <w:bookmarkEnd w:id="1"/>
    <w:p w:rsidR="00A04872" w:rsidRDefault="000B2E72" w14:paraId="62D669E4" w14:textId="45470F75">
      <w:pPr>
        <w:pStyle w:val="TOC1"/>
        <w:rPr>
          <w:rFonts w:asciiTheme="minorHAnsi" w:hAnsiTheme="minorHAnsi" w:eastAsiaTheme="minorEastAsia" w:cstheme="minorBidi"/>
          <w:caps w:val="0"/>
          <w:noProof/>
          <w:kern w:val="2"/>
          <w:szCs w:val="24"/>
          <w14:ligatures w14:val="standardContextual"/>
        </w:rPr>
      </w:pPr>
      <w:r w:rsidRPr="00612890">
        <w:rPr>
          <w:rFonts w:eastAsia="Calibri"/>
        </w:rPr>
        <w:lastRenderedPageBreak/>
        <w:fldChar w:fldCharType="begin"/>
      </w:r>
      <w:r w:rsidRPr="00612890">
        <w:instrText xml:space="preserve"> TOC \t "Standard_L1,1,Standard_L2,2,"\w \h \* MERGEFORMAT </w:instrText>
      </w:r>
      <w:r w:rsidRPr="00612890">
        <w:rPr>
          <w:rFonts w:eastAsia="Calibri"/>
        </w:rPr>
        <w:fldChar w:fldCharType="separate"/>
      </w:r>
      <w:hyperlink w:history="1" w:anchor="_Toc210744621">
        <w:r w:rsidRPr="00A60F8D" w:rsidR="00A04872">
          <w:rPr>
            <w:rStyle w:val="Hyperlink"/>
            <w:noProof/>
          </w:rPr>
          <w:t>Introduction</w:t>
        </w:r>
        <w:r w:rsidR="00A04872">
          <w:rPr>
            <w:noProof/>
          </w:rPr>
          <w:tab/>
        </w:r>
        <w:r w:rsidR="00A04872">
          <w:rPr>
            <w:noProof/>
          </w:rPr>
          <w:fldChar w:fldCharType="begin"/>
        </w:r>
        <w:r w:rsidR="00A04872">
          <w:rPr>
            <w:noProof/>
          </w:rPr>
          <w:instrText xml:space="preserve"> PAGEREF _Toc210744621 \h </w:instrText>
        </w:r>
        <w:r w:rsidR="00A04872">
          <w:rPr>
            <w:noProof/>
          </w:rPr>
        </w:r>
        <w:r w:rsidR="00A04872">
          <w:rPr>
            <w:noProof/>
          </w:rPr>
          <w:fldChar w:fldCharType="separate"/>
        </w:r>
        <w:r w:rsidR="00A04872">
          <w:rPr>
            <w:noProof/>
          </w:rPr>
          <w:t>1</w:t>
        </w:r>
        <w:r w:rsidR="00A04872">
          <w:rPr>
            <w:noProof/>
          </w:rPr>
          <w:fldChar w:fldCharType="end"/>
        </w:r>
      </w:hyperlink>
    </w:p>
    <w:p w:rsidR="00A04872" w:rsidRDefault="00A04872" w14:paraId="56A93D5F" w14:textId="4E8CA9E7">
      <w:pPr>
        <w:pStyle w:val="TOC1"/>
        <w:rPr>
          <w:rFonts w:asciiTheme="minorHAnsi" w:hAnsiTheme="minorHAnsi" w:eastAsiaTheme="minorEastAsia" w:cstheme="minorBidi"/>
          <w:caps w:val="0"/>
          <w:noProof/>
          <w:kern w:val="2"/>
          <w:szCs w:val="24"/>
          <w14:ligatures w14:val="standardContextual"/>
        </w:rPr>
      </w:pPr>
      <w:hyperlink w:history="1" w:anchor="_Toc210744622">
        <w:r w:rsidRPr="00A60F8D">
          <w:rPr>
            <w:rStyle w:val="Hyperlink"/>
            <w:noProof/>
          </w:rPr>
          <w:t>Definitions</w:t>
        </w:r>
        <w:r>
          <w:rPr>
            <w:noProof/>
          </w:rPr>
          <w:tab/>
        </w:r>
        <w:r>
          <w:rPr>
            <w:noProof/>
          </w:rPr>
          <w:fldChar w:fldCharType="begin"/>
        </w:r>
        <w:r>
          <w:rPr>
            <w:noProof/>
          </w:rPr>
          <w:instrText xml:space="preserve"> PAGEREF _Toc210744622 \h </w:instrText>
        </w:r>
        <w:r>
          <w:rPr>
            <w:noProof/>
          </w:rPr>
        </w:r>
        <w:r>
          <w:rPr>
            <w:noProof/>
          </w:rPr>
          <w:fldChar w:fldCharType="separate"/>
        </w:r>
        <w:r>
          <w:rPr>
            <w:noProof/>
          </w:rPr>
          <w:t>2</w:t>
        </w:r>
        <w:r>
          <w:rPr>
            <w:noProof/>
          </w:rPr>
          <w:fldChar w:fldCharType="end"/>
        </w:r>
      </w:hyperlink>
    </w:p>
    <w:p w:rsidR="00A04872" w:rsidRDefault="00A04872" w14:paraId="35A454C8" w14:textId="7F266D1F">
      <w:pPr>
        <w:pStyle w:val="TOC1"/>
        <w:rPr>
          <w:rFonts w:asciiTheme="minorHAnsi" w:hAnsiTheme="minorHAnsi" w:eastAsiaTheme="minorEastAsia" w:cstheme="minorBidi"/>
          <w:caps w:val="0"/>
          <w:noProof/>
          <w:kern w:val="2"/>
          <w:szCs w:val="24"/>
          <w14:ligatures w14:val="standardContextual"/>
        </w:rPr>
      </w:pPr>
      <w:hyperlink w:history="1" w:anchor="_Toc210744623">
        <w:r w:rsidRPr="00A60F8D">
          <w:rPr>
            <w:rStyle w:val="Hyperlink"/>
            <w:noProof/>
          </w:rPr>
          <w:t>Eligibility and Participation</w:t>
        </w:r>
        <w:r>
          <w:rPr>
            <w:noProof/>
          </w:rPr>
          <w:tab/>
        </w:r>
        <w:r>
          <w:rPr>
            <w:noProof/>
          </w:rPr>
          <w:fldChar w:fldCharType="begin"/>
        </w:r>
        <w:r>
          <w:rPr>
            <w:noProof/>
          </w:rPr>
          <w:instrText xml:space="preserve"> PAGEREF _Toc210744623 \h </w:instrText>
        </w:r>
        <w:r>
          <w:rPr>
            <w:noProof/>
          </w:rPr>
        </w:r>
        <w:r>
          <w:rPr>
            <w:noProof/>
          </w:rPr>
          <w:fldChar w:fldCharType="separate"/>
        </w:r>
        <w:r>
          <w:rPr>
            <w:noProof/>
          </w:rPr>
          <w:t>7</w:t>
        </w:r>
        <w:r>
          <w:rPr>
            <w:noProof/>
          </w:rPr>
          <w:fldChar w:fldCharType="end"/>
        </w:r>
      </w:hyperlink>
    </w:p>
    <w:p w:rsidR="00A04872" w:rsidRDefault="00A04872" w14:paraId="7C554C60" w14:textId="4FEBB345">
      <w:pPr>
        <w:pStyle w:val="TOC2"/>
        <w:rPr>
          <w:rFonts w:asciiTheme="minorHAnsi" w:hAnsiTheme="minorHAnsi" w:eastAsiaTheme="minorEastAsia" w:cstheme="minorBidi"/>
          <w:noProof/>
          <w:kern w:val="2"/>
          <w:szCs w:val="24"/>
          <w14:ligatures w14:val="standardContextual"/>
        </w:rPr>
      </w:pPr>
      <w:hyperlink w:history="1" w:anchor="_Toc210744624">
        <w:r w:rsidRPr="00A60F8D">
          <w:rPr>
            <w:rStyle w:val="Hyperlink"/>
            <w:noProof/>
          </w:rPr>
          <w:t>Plan 1M Eligibility</w:t>
        </w:r>
        <w:r>
          <w:rPr>
            <w:noProof/>
          </w:rPr>
          <w:tab/>
        </w:r>
        <w:r>
          <w:rPr>
            <w:noProof/>
          </w:rPr>
          <w:fldChar w:fldCharType="begin"/>
        </w:r>
        <w:r>
          <w:rPr>
            <w:noProof/>
          </w:rPr>
          <w:instrText xml:space="preserve"> PAGEREF _Toc210744624 \h </w:instrText>
        </w:r>
        <w:r>
          <w:rPr>
            <w:noProof/>
          </w:rPr>
        </w:r>
        <w:r>
          <w:rPr>
            <w:noProof/>
          </w:rPr>
          <w:fldChar w:fldCharType="separate"/>
        </w:r>
        <w:r>
          <w:rPr>
            <w:noProof/>
          </w:rPr>
          <w:t>7</w:t>
        </w:r>
        <w:r>
          <w:rPr>
            <w:noProof/>
          </w:rPr>
          <w:fldChar w:fldCharType="end"/>
        </w:r>
      </w:hyperlink>
    </w:p>
    <w:p w:rsidR="00A04872" w:rsidRDefault="00A04872" w14:paraId="6F600944" w14:textId="178FD53E">
      <w:pPr>
        <w:pStyle w:val="TOC2"/>
        <w:rPr>
          <w:rFonts w:asciiTheme="minorHAnsi" w:hAnsiTheme="minorHAnsi" w:eastAsiaTheme="minorEastAsia" w:cstheme="minorBidi"/>
          <w:noProof/>
          <w:kern w:val="2"/>
          <w:szCs w:val="24"/>
          <w14:ligatures w14:val="standardContextual"/>
        </w:rPr>
      </w:pPr>
      <w:hyperlink w:history="1" w:anchor="_Toc210744625">
        <w:r w:rsidRPr="00A60F8D">
          <w:rPr>
            <w:rStyle w:val="Hyperlink"/>
            <w:noProof/>
          </w:rPr>
          <w:t>Plan 1M+ Eligibility</w:t>
        </w:r>
        <w:r>
          <w:rPr>
            <w:noProof/>
          </w:rPr>
          <w:tab/>
        </w:r>
        <w:r>
          <w:rPr>
            <w:noProof/>
          </w:rPr>
          <w:fldChar w:fldCharType="begin"/>
        </w:r>
        <w:r>
          <w:rPr>
            <w:noProof/>
          </w:rPr>
          <w:instrText xml:space="preserve"> PAGEREF _Toc210744625 \h </w:instrText>
        </w:r>
        <w:r>
          <w:rPr>
            <w:noProof/>
          </w:rPr>
        </w:r>
        <w:r>
          <w:rPr>
            <w:noProof/>
          </w:rPr>
          <w:fldChar w:fldCharType="separate"/>
        </w:r>
        <w:r>
          <w:rPr>
            <w:noProof/>
          </w:rPr>
          <w:t>7</w:t>
        </w:r>
        <w:r>
          <w:rPr>
            <w:noProof/>
          </w:rPr>
          <w:fldChar w:fldCharType="end"/>
        </w:r>
      </w:hyperlink>
    </w:p>
    <w:p w:rsidR="00A04872" w:rsidRDefault="00A04872" w14:paraId="5250626C" w14:textId="0CBB6510">
      <w:pPr>
        <w:pStyle w:val="TOC2"/>
        <w:rPr>
          <w:rFonts w:asciiTheme="minorHAnsi" w:hAnsiTheme="minorHAnsi" w:eastAsiaTheme="minorEastAsia" w:cstheme="minorBidi"/>
          <w:noProof/>
          <w:kern w:val="2"/>
          <w:szCs w:val="24"/>
          <w14:ligatures w14:val="standardContextual"/>
        </w:rPr>
      </w:pPr>
      <w:hyperlink w:history="1" w:anchor="_Toc210744626">
        <w:r w:rsidRPr="00A60F8D">
          <w:rPr>
            <w:rStyle w:val="Hyperlink"/>
            <w:noProof/>
          </w:rPr>
          <w:t>Enrollment</w:t>
        </w:r>
        <w:r>
          <w:rPr>
            <w:noProof/>
          </w:rPr>
          <w:tab/>
        </w:r>
        <w:r>
          <w:rPr>
            <w:noProof/>
          </w:rPr>
          <w:fldChar w:fldCharType="begin"/>
        </w:r>
        <w:r>
          <w:rPr>
            <w:noProof/>
          </w:rPr>
          <w:instrText xml:space="preserve"> PAGEREF _Toc210744626 \h </w:instrText>
        </w:r>
        <w:r>
          <w:rPr>
            <w:noProof/>
          </w:rPr>
        </w:r>
        <w:r>
          <w:rPr>
            <w:noProof/>
          </w:rPr>
          <w:fldChar w:fldCharType="separate"/>
        </w:r>
        <w:r>
          <w:rPr>
            <w:noProof/>
          </w:rPr>
          <w:t>7</w:t>
        </w:r>
        <w:r>
          <w:rPr>
            <w:noProof/>
          </w:rPr>
          <w:fldChar w:fldCharType="end"/>
        </w:r>
      </w:hyperlink>
    </w:p>
    <w:p w:rsidR="00A04872" w:rsidRDefault="00A04872" w14:paraId="70DCB8A6" w14:textId="4CCDF3DD">
      <w:pPr>
        <w:pStyle w:val="TOC2"/>
        <w:rPr>
          <w:rFonts w:asciiTheme="minorHAnsi" w:hAnsiTheme="minorHAnsi" w:eastAsiaTheme="minorEastAsia" w:cstheme="minorBidi"/>
          <w:noProof/>
          <w:kern w:val="2"/>
          <w:szCs w:val="24"/>
          <w14:ligatures w14:val="standardContextual"/>
        </w:rPr>
      </w:pPr>
      <w:hyperlink w:history="1" w:anchor="_Toc210744627">
        <w:r w:rsidRPr="00A60F8D">
          <w:rPr>
            <w:rStyle w:val="Hyperlink"/>
            <w:noProof/>
          </w:rPr>
          <w:t>Termination of Participation</w:t>
        </w:r>
        <w:r>
          <w:rPr>
            <w:noProof/>
          </w:rPr>
          <w:tab/>
        </w:r>
        <w:r>
          <w:rPr>
            <w:noProof/>
          </w:rPr>
          <w:fldChar w:fldCharType="begin"/>
        </w:r>
        <w:r>
          <w:rPr>
            <w:noProof/>
          </w:rPr>
          <w:instrText xml:space="preserve"> PAGEREF _Toc210744627 \h </w:instrText>
        </w:r>
        <w:r>
          <w:rPr>
            <w:noProof/>
          </w:rPr>
        </w:r>
        <w:r>
          <w:rPr>
            <w:noProof/>
          </w:rPr>
          <w:fldChar w:fldCharType="separate"/>
        </w:r>
        <w:r>
          <w:rPr>
            <w:noProof/>
          </w:rPr>
          <w:t>8</w:t>
        </w:r>
        <w:r>
          <w:rPr>
            <w:noProof/>
          </w:rPr>
          <w:fldChar w:fldCharType="end"/>
        </w:r>
      </w:hyperlink>
    </w:p>
    <w:p w:rsidR="00A04872" w:rsidRDefault="00A04872" w14:paraId="5EA4BC54" w14:textId="23671C69">
      <w:pPr>
        <w:pStyle w:val="TOC2"/>
        <w:rPr>
          <w:rFonts w:asciiTheme="minorHAnsi" w:hAnsiTheme="minorHAnsi" w:eastAsiaTheme="minorEastAsia" w:cstheme="minorBidi"/>
          <w:noProof/>
          <w:kern w:val="2"/>
          <w:szCs w:val="24"/>
          <w14:ligatures w14:val="standardContextual"/>
        </w:rPr>
      </w:pPr>
      <w:hyperlink w:history="1" w:anchor="_Toc210744628">
        <w:r w:rsidRPr="00A60F8D">
          <w:rPr>
            <w:rStyle w:val="Hyperlink"/>
            <w:noProof/>
          </w:rPr>
          <w:t>Special Enrollment</w:t>
        </w:r>
        <w:r>
          <w:rPr>
            <w:noProof/>
          </w:rPr>
          <w:tab/>
        </w:r>
        <w:r>
          <w:rPr>
            <w:noProof/>
          </w:rPr>
          <w:fldChar w:fldCharType="begin"/>
        </w:r>
        <w:r>
          <w:rPr>
            <w:noProof/>
          </w:rPr>
          <w:instrText xml:space="preserve"> PAGEREF _Toc210744628 \h </w:instrText>
        </w:r>
        <w:r>
          <w:rPr>
            <w:noProof/>
          </w:rPr>
        </w:r>
        <w:r>
          <w:rPr>
            <w:noProof/>
          </w:rPr>
          <w:fldChar w:fldCharType="separate"/>
        </w:r>
        <w:r>
          <w:rPr>
            <w:noProof/>
          </w:rPr>
          <w:t>8</w:t>
        </w:r>
        <w:r>
          <w:rPr>
            <w:noProof/>
          </w:rPr>
          <w:fldChar w:fldCharType="end"/>
        </w:r>
      </w:hyperlink>
    </w:p>
    <w:p w:rsidR="00A04872" w:rsidRDefault="00A04872" w14:paraId="70D9BE73" w14:textId="727C4997">
      <w:pPr>
        <w:pStyle w:val="TOC2"/>
        <w:rPr>
          <w:rFonts w:asciiTheme="minorHAnsi" w:hAnsiTheme="minorHAnsi" w:eastAsiaTheme="minorEastAsia" w:cstheme="minorBidi"/>
          <w:noProof/>
          <w:kern w:val="2"/>
          <w:szCs w:val="24"/>
          <w14:ligatures w14:val="standardContextual"/>
        </w:rPr>
      </w:pPr>
      <w:hyperlink w:history="1" w:anchor="_Toc210744629">
        <w:r w:rsidRPr="00A60F8D">
          <w:rPr>
            <w:rStyle w:val="Hyperlink"/>
            <w:noProof/>
          </w:rPr>
          <w:t>Reinstatement of Coverage</w:t>
        </w:r>
        <w:r>
          <w:rPr>
            <w:noProof/>
          </w:rPr>
          <w:tab/>
        </w:r>
        <w:r>
          <w:rPr>
            <w:noProof/>
          </w:rPr>
          <w:fldChar w:fldCharType="begin"/>
        </w:r>
        <w:r>
          <w:rPr>
            <w:noProof/>
          </w:rPr>
          <w:instrText xml:space="preserve"> PAGEREF _Toc210744629 \h </w:instrText>
        </w:r>
        <w:r>
          <w:rPr>
            <w:noProof/>
          </w:rPr>
        </w:r>
        <w:r>
          <w:rPr>
            <w:noProof/>
          </w:rPr>
          <w:fldChar w:fldCharType="separate"/>
        </w:r>
        <w:r>
          <w:rPr>
            <w:noProof/>
          </w:rPr>
          <w:t>9</w:t>
        </w:r>
        <w:r>
          <w:rPr>
            <w:noProof/>
          </w:rPr>
          <w:fldChar w:fldCharType="end"/>
        </w:r>
      </w:hyperlink>
    </w:p>
    <w:p w:rsidR="00A04872" w:rsidRDefault="00A04872" w14:paraId="6C6C3D1B" w14:textId="2233B7BA">
      <w:pPr>
        <w:pStyle w:val="TOC2"/>
        <w:rPr>
          <w:rFonts w:asciiTheme="minorHAnsi" w:hAnsiTheme="minorHAnsi" w:eastAsiaTheme="minorEastAsia" w:cstheme="minorBidi"/>
          <w:noProof/>
          <w:kern w:val="2"/>
          <w:szCs w:val="24"/>
          <w14:ligatures w14:val="standardContextual"/>
        </w:rPr>
      </w:pPr>
      <w:hyperlink w:history="1" w:anchor="_Toc210744630">
        <w:r w:rsidRPr="00A60F8D">
          <w:rPr>
            <w:rStyle w:val="Hyperlink"/>
            <w:noProof/>
          </w:rPr>
          <w:t>Changes in Classification</w:t>
        </w:r>
        <w:r>
          <w:rPr>
            <w:noProof/>
          </w:rPr>
          <w:tab/>
        </w:r>
        <w:r>
          <w:rPr>
            <w:noProof/>
          </w:rPr>
          <w:fldChar w:fldCharType="begin"/>
        </w:r>
        <w:r>
          <w:rPr>
            <w:noProof/>
          </w:rPr>
          <w:instrText xml:space="preserve"> PAGEREF _Toc210744630 \h </w:instrText>
        </w:r>
        <w:r>
          <w:rPr>
            <w:noProof/>
          </w:rPr>
        </w:r>
        <w:r>
          <w:rPr>
            <w:noProof/>
          </w:rPr>
          <w:fldChar w:fldCharType="separate"/>
        </w:r>
        <w:r>
          <w:rPr>
            <w:noProof/>
          </w:rPr>
          <w:t>9</w:t>
        </w:r>
        <w:r>
          <w:rPr>
            <w:noProof/>
          </w:rPr>
          <w:fldChar w:fldCharType="end"/>
        </w:r>
      </w:hyperlink>
    </w:p>
    <w:p w:rsidR="00A04872" w:rsidRDefault="00A04872" w14:paraId="0F71346A" w14:textId="61B42A5F">
      <w:pPr>
        <w:pStyle w:val="TOC2"/>
        <w:rPr>
          <w:rFonts w:asciiTheme="minorHAnsi" w:hAnsiTheme="minorHAnsi" w:eastAsiaTheme="minorEastAsia" w:cstheme="minorBidi"/>
          <w:noProof/>
          <w:kern w:val="2"/>
          <w:szCs w:val="24"/>
          <w14:ligatures w14:val="standardContextual"/>
        </w:rPr>
      </w:pPr>
      <w:hyperlink w:history="1" w:anchor="_Toc210744631">
        <w:r w:rsidRPr="00A60F8D">
          <w:rPr>
            <w:rStyle w:val="Hyperlink"/>
            <w:noProof/>
          </w:rPr>
          <w:t>Continuation Coverage</w:t>
        </w:r>
        <w:r>
          <w:rPr>
            <w:noProof/>
          </w:rPr>
          <w:tab/>
        </w:r>
        <w:r>
          <w:rPr>
            <w:noProof/>
          </w:rPr>
          <w:fldChar w:fldCharType="begin"/>
        </w:r>
        <w:r>
          <w:rPr>
            <w:noProof/>
          </w:rPr>
          <w:instrText xml:space="preserve"> PAGEREF _Toc210744631 \h </w:instrText>
        </w:r>
        <w:r>
          <w:rPr>
            <w:noProof/>
          </w:rPr>
        </w:r>
        <w:r>
          <w:rPr>
            <w:noProof/>
          </w:rPr>
          <w:fldChar w:fldCharType="separate"/>
        </w:r>
        <w:r>
          <w:rPr>
            <w:noProof/>
          </w:rPr>
          <w:t>10</w:t>
        </w:r>
        <w:r>
          <w:rPr>
            <w:noProof/>
          </w:rPr>
          <w:fldChar w:fldCharType="end"/>
        </w:r>
      </w:hyperlink>
    </w:p>
    <w:p w:rsidR="00A04872" w:rsidRDefault="00A04872" w14:paraId="04F486E0" w14:textId="02938AD3">
      <w:pPr>
        <w:pStyle w:val="TOC2"/>
        <w:rPr>
          <w:rFonts w:asciiTheme="minorHAnsi" w:hAnsiTheme="minorHAnsi" w:eastAsiaTheme="minorEastAsia" w:cstheme="minorBidi"/>
          <w:noProof/>
          <w:kern w:val="2"/>
          <w:szCs w:val="24"/>
          <w14:ligatures w14:val="standardContextual"/>
        </w:rPr>
      </w:pPr>
      <w:hyperlink w:history="1" w:anchor="_Toc210744632">
        <w:r w:rsidRPr="00A60F8D">
          <w:rPr>
            <w:rStyle w:val="Hyperlink"/>
            <w:noProof/>
          </w:rPr>
          <w:t>Voluntary Severance Program</w:t>
        </w:r>
        <w:r>
          <w:rPr>
            <w:noProof/>
          </w:rPr>
          <w:tab/>
        </w:r>
        <w:r>
          <w:rPr>
            <w:noProof/>
          </w:rPr>
          <w:fldChar w:fldCharType="begin"/>
        </w:r>
        <w:r>
          <w:rPr>
            <w:noProof/>
          </w:rPr>
          <w:instrText xml:space="preserve"> PAGEREF _Toc210744632 \h </w:instrText>
        </w:r>
        <w:r>
          <w:rPr>
            <w:noProof/>
          </w:rPr>
        </w:r>
        <w:r>
          <w:rPr>
            <w:noProof/>
          </w:rPr>
          <w:fldChar w:fldCharType="separate"/>
        </w:r>
        <w:r>
          <w:rPr>
            <w:noProof/>
          </w:rPr>
          <w:t>10</w:t>
        </w:r>
        <w:r>
          <w:rPr>
            <w:noProof/>
          </w:rPr>
          <w:fldChar w:fldCharType="end"/>
        </w:r>
      </w:hyperlink>
    </w:p>
    <w:p w:rsidR="00A04872" w:rsidRDefault="00A04872" w14:paraId="33E6F3FA" w14:textId="4F1ED423">
      <w:pPr>
        <w:pStyle w:val="TOC1"/>
        <w:rPr>
          <w:rFonts w:asciiTheme="minorHAnsi" w:hAnsiTheme="minorHAnsi" w:eastAsiaTheme="minorEastAsia" w:cstheme="minorBidi"/>
          <w:caps w:val="0"/>
          <w:noProof/>
          <w:kern w:val="2"/>
          <w:szCs w:val="24"/>
          <w14:ligatures w14:val="standardContextual"/>
        </w:rPr>
      </w:pPr>
      <w:hyperlink w:history="1" w:anchor="_Toc210744633">
        <w:r w:rsidRPr="00A60F8D">
          <w:rPr>
            <w:rStyle w:val="Hyperlink"/>
            <w:noProof/>
          </w:rPr>
          <w:t>Summary of Plan 1M Benefits</w:t>
        </w:r>
        <w:r>
          <w:rPr>
            <w:noProof/>
          </w:rPr>
          <w:tab/>
        </w:r>
        <w:r>
          <w:rPr>
            <w:noProof/>
          </w:rPr>
          <w:fldChar w:fldCharType="begin"/>
        </w:r>
        <w:r>
          <w:rPr>
            <w:noProof/>
          </w:rPr>
          <w:instrText xml:space="preserve"> PAGEREF _Toc210744633 \h </w:instrText>
        </w:r>
        <w:r>
          <w:rPr>
            <w:noProof/>
          </w:rPr>
        </w:r>
        <w:r>
          <w:rPr>
            <w:noProof/>
          </w:rPr>
          <w:fldChar w:fldCharType="separate"/>
        </w:r>
        <w:r>
          <w:rPr>
            <w:noProof/>
          </w:rPr>
          <w:t>11</w:t>
        </w:r>
        <w:r>
          <w:rPr>
            <w:noProof/>
          </w:rPr>
          <w:fldChar w:fldCharType="end"/>
        </w:r>
      </w:hyperlink>
    </w:p>
    <w:p w:rsidR="00A04872" w:rsidRDefault="00A04872" w14:paraId="3E2A84ED" w14:textId="4EA450D4">
      <w:pPr>
        <w:pStyle w:val="TOC1"/>
        <w:rPr>
          <w:rFonts w:asciiTheme="minorHAnsi" w:hAnsiTheme="minorHAnsi" w:eastAsiaTheme="minorEastAsia" w:cstheme="minorBidi"/>
          <w:caps w:val="0"/>
          <w:noProof/>
          <w:kern w:val="2"/>
          <w:szCs w:val="24"/>
          <w14:ligatures w14:val="standardContextual"/>
        </w:rPr>
      </w:pPr>
      <w:hyperlink w:history="1" w:anchor="_Toc210744634">
        <w:r w:rsidRPr="00A60F8D">
          <w:rPr>
            <w:rStyle w:val="Hyperlink"/>
            <w:noProof/>
          </w:rPr>
          <w:t>Prescription Drug Benefits</w:t>
        </w:r>
        <w:r>
          <w:rPr>
            <w:noProof/>
          </w:rPr>
          <w:tab/>
        </w:r>
        <w:r>
          <w:rPr>
            <w:noProof/>
          </w:rPr>
          <w:fldChar w:fldCharType="begin"/>
        </w:r>
        <w:r>
          <w:rPr>
            <w:noProof/>
          </w:rPr>
          <w:instrText xml:space="preserve"> PAGEREF _Toc210744634 \h </w:instrText>
        </w:r>
        <w:r>
          <w:rPr>
            <w:noProof/>
          </w:rPr>
        </w:r>
        <w:r>
          <w:rPr>
            <w:noProof/>
          </w:rPr>
          <w:fldChar w:fldCharType="separate"/>
        </w:r>
        <w:r>
          <w:rPr>
            <w:noProof/>
          </w:rPr>
          <w:t>11</w:t>
        </w:r>
        <w:r>
          <w:rPr>
            <w:noProof/>
          </w:rPr>
          <w:fldChar w:fldCharType="end"/>
        </w:r>
      </w:hyperlink>
    </w:p>
    <w:p w:rsidR="00A04872" w:rsidRDefault="00A04872" w14:paraId="003A6067" w14:textId="1B49E402">
      <w:pPr>
        <w:pStyle w:val="TOC2"/>
        <w:rPr>
          <w:rFonts w:asciiTheme="minorHAnsi" w:hAnsiTheme="minorHAnsi" w:eastAsiaTheme="minorEastAsia" w:cstheme="minorBidi"/>
          <w:noProof/>
          <w:kern w:val="2"/>
          <w:szCs w:val="24"/>
          <w14:ligatures w14:val="standardContextual"/>
        </w:rPr>
      </w:pPr>
      <w:hyperlink w:history="1" w:anchor="_Toc210744635">
        <w:r w:rsidRPr="00A60F8D">
          <w:rPr>
            <w:rStyle w:val="Hyperlink"/>
            <w:noProof/>
          </w:rPr>
          <w:t>Network Pharmacists</w:t>
        </w:r>
        <w:r>
          <w:rPr>
            <w:noProof/>
          </w:rPr>
          <w:tab/>
        </w:r>
        <w:r>
          <w:rPr>
            <w:noProof/>
          </w:rPr>
          <w:fldChar w:fldCharType="begin"/>
        </w:r>
        <w:r>
          <w:rPr>
            <w:noProof/>
          </w:rPr>
          <w:instrText xml:space="preserve"> PAGEREF _Toc210744635 \h </w:instrText>
        </w:r>
        <w:r>
          <w:rPr>
            <w:noProof/>
          </w:rPr>
        </w:r>
        <w:r>
          <w:rPr>
            <w:noProof/>
          </w:rPr>
          <w:fldChar w:fldCharType="separate"/>
        </w:r>
        <w:r>
          <w:rPr>
            <w:noProof/>
          </w:rPr>
          <w:t>11</w:t>
        </w:r>
        <w:r>
          <w:rPr>
            <w:noProof/>
          </w:rPr>
          <w:fldChar w:fldCharType="end"/>
        </w:r>
      </w:hyperlink>
    </w:p>
    <w:p w:rsidR="00A04872" w:rsidRDefault="00A04872" w14:paraId="5A90FCE6" w14:textId="6977B7AC">
      <w:pPr>
        <w:pStyle w:val="TOC2"/>
        <w:rPr>
          <w:rFonts w:asciiTheme="minorHAnsi" w:hAnsiTheme="minorHAnsi" w:eastAsiaTheme="minorEastAsia" w:cstheme="minorBidi"/>
          <w:noProof/>
          <w:kern w:val="2"/>
          <w:szCs w:val="24"/>
          <w14:ligatures w14:val="standardContextual"/>
        </w:rPr>
      </w:pPr>
      <w:hyperlink w:history="1" w:anchor="_Toc210744636">
        <w:r w:rsidRPr="00A60F8D">
          <w:rPr>
            <w:rStyle w:val="Hyperlink"/>
            <w:noProof/>
          </w:rPr>
          <w:t>Non-Network Pharmacists</w:t>
        </w:r>
        <w:r>
          <w:rPr>
            <w:noProof/>
          </w:rPr>
          <w:tab/>
        </w:r>
        <w:r>
          <w:rPr>
            <w:noProof/>
          </w:rPr>
          <w:fldChar w:fldCharType="begin"/>
        </w:r>
        <w:r>
          <w:rPr>
            <w:noProof/>
          </w:rPr>
          <w:instrText xml:space="preserve"> PAGEREF _Toc210744636 \h </w:instrText>
        </w:r>
        <w:r>
          <w:rPr>
            <w:noProof/>
          </w:rPr>
        </w:r>
        <w:r>
          <w:rPr>
            <w:noProof/>
          </w:rPr>
          <w:fldChar w:fldCharType="separate"/>
        </w:r>
        <w:r>
          <w:rPr>
            <w:noProof/>
          </w:rPr>
          <w:t>11</w:t>
        </w:r>
        <w:r>
          <w:rPr>
            <w:noProof/>
          </w:rPr>
          <w:fldChar w:fldCharType="end"/>
        </w:r>
      </w:hyperlink>
    </w:p>
    <w:p w:rsidR="00A04872" w:rsidRDefault="00A04872" w14:paraId="0742E737" w14:textId="7679C59E">
      <w:pPr>
        <w:pStyle w:val="TOC2"/>
        <w:rPr>
          <w:rFonts w:asciiTheme="minorHAnsi" w:hAnsiTheme="minorHAnsi" w:eastAsiaTheme="minorEastAsia" w:cstheme="minorBidi"/>
          <w:noProof/>
          <w:kern w:val="2"/>
          <w:szCs w:val="24"/>
          <w14:ligatures w14:val="standardContextual"/>
        </w:rPr>
      </w:pPr>
      <w:hyperlink w:history="1" w:anchor="_Toc210744637">
        <w:r w:rsidRPr="00A60F8D">
          <w:rPr>
            <w:rStyle w:val="Hyperlink"/>
            <w:noProof/>
          </w:rPr>
          <w:t>Mandatory Maintenance Drug Program</w:t>
        </w:r>
        <w:r>
          <w:rPr>
            <w:noProof/>
          </w:rPr>
          <w:tab/>
        </w:r>
        <w:r>
          <w:rPr>
            <w:noProof/>
          </w:rPr>
          <w:fldChar w:fldCharType="begin"/>
        </w:r>
        <w:r>
          <w:rPr>
            <w:noProof/>
          </w:rPr>
          <w:instrText xml:space="preserve"> PAGEREF _Toc210744637 \h </w:instrText>
        </w:r>
        <w:r>
          <w:rPr>
            <w:noProof/>
          </w:rPr>
        </w:r>
        <w:r>
          <w:rPr>
            <w:noProof/>
          </w:rPr>
          <w:fldChar w:fldCharType="separate"/>
        </w:r>
        <w:r>
          <w:rPr>
            <w:noProof/>
          </w:rPr>
          <w:t>11</w:t>
        </w:r>
        <w:r>
          <w:rPr>
            <w:noProof/>
          </w:rPr>
          <w:fldChar w:fldCharType="end"/>
        </w:r>
      </w:hyperlink>
    </w:p>
    <w:p w:rsidR="00A04872" w:rsidRDefault="00A04872" w14:paraId="2CACDACF" w14:textId="36ECE64E">
      <w:pPr>
        <w:pStyle w:val="TOC2"/>
        <w:rPr>
          <w:rFonts w:asciiTheme="minorHAnsi" w:hAnsiTheme="minorHAnsi" w:eastAsiaTheme="minorEastAsia" w:cstheme="minorBidi"/>
          <w:noProof/>
          <w:kern w:val="2"/>
          <w:szCs w:val="24"/>
          <w14:ligatures w14:val="standardContextual"/>
        </w:rPr>
      </w:pPr>
      <w:hyperlink w:history="1" w:anchor="_Toc210744638">
        <w:r w:rsidRPr="00A60F8D">
          <w:rPr>
            <w:rStyle w:val="Hyperlink"/>
            <w:noProof/>
          </w:rPr>
          <w:t>Diabetes Strip Benefits</w:t>
        </w:r>
        <w:r>
          <w:rPr>
            <w:noProof/>
          </w:rPr>
          <w:tab/>
        </w:r>
        <w:r>
          <w:rPr>
            <w:noProof/>
          </w:rPr>
          <w:fldChar w:fldCharType="begin"/>
        </w:r>
        <w:r>
          <w:rPr>
            <w:noProof/>
          </w:rPr>
          <w:instrText xml:space="preserve"> PAGEREF _Toc210744638 \h </w:instrText>
        </w:r>
        <w:r>
          <w:rPr>
            <w:noProof/>
          </w:rPr>
        </w:r>
        <w:r>
          <w:rPr>
            <w:noProof/>
          </w:rPr>
          <w:fldChar w:fldCharType="separate"/>
        </w:r>
        <w:r>
          <w:rPr>
            <w:noProof/>
          </w:rPr>
          <w:t>11</w:t>
        </w:r>
        <w:r>
          <w:rPr>
            <w:noProof/>
          </w:rPr>
          <w:fldChar w:fldCharType="end"/>
        </w:r>
      </w:hyperlink>
    </w:p>
    <w:p w:rsidR="00A04872" w:rsidRDefault="00A04872" w14:paraId="7E530904" w14:textId="4F665F75">
      <w:pPr>
        <w:pStyle w:val="TOC2"/>
        <w:rPr>
          <w:rFonts w:asciiTheme="minorHAnsi" w:hAnsiTheme="minorHAnsi" w:eastAsiaTheme="minorEastAsia" w:cstheme="minorBidi"/>
          <w:noProof/>
          <w:kern w:val="2"/>
          <w:szCs w:val="24"/>
          <w14:ligatures w14:val="standardContextual"/>
        </w:rPr>
      </w:pPr>
      <w:hyperlink w:history="1" w:anchor="_Toc210744639">
        <w:r w:rsidRPr="00A60F8D">
          <w:rPr>
            <w:rStyle w:val="Hyperlink"/>
            <w:noProof/>
          </w:rPr>
          <w:t>Prescription Drug Benefit Limitations</w:t>
        </w:r>
        <w:r>
          <w:rPr>
            <w:noProof/>
          </w:rPr>
          <w:tab/>
        </w:r>
        <w:r>
          <w:rPr>
            <w:noProof/>
          </w:rPr>
          <w:fldChar w:fldCharType="begin"/>
        </w:r>
        <w:r>
          <w:rPr>
            <w:noProof/>
          </w:rPr>
          <w:instrText xml:space="preserve"> PAGEREF _Toc210744639 \h </w:instrText>
        </w:r>
        <w:r>
          <w:rPr>
            <w:noProof/>
          </w:rPr>
        </w:r>
        <w:r>
          <w:rPr>
            <w:noProof/>
          </w:rPr>
          <w:fldChar w:fldCharType="separate"/>
        </w:r>
        <w:r>
          <w:rPr>
            <w:noProof/>
          </w:rPr>
          <w:t>11</w:t>
        </w:r>
        <w:r>
          <w:rPr>
            <w:noProof/>
          </w:rPr>
          <w:fldChar w:fldCharType="end"/>
        </w:r>
      </w:hyperlink>
    </w:p>
    <w:p w:rsidR="00A04872" w:rsidRDefault="00A04872" w14:paraId="528DEC24" w14:textId="2C89912B">
      <w:pPr>
        <w:pStyle w:val="TOC2"/>
        <w:rPr>
          <w:rFonts w:asciiTheme="minorHAnsi" w:hAnsiTheme="minorHAnsi" w:eastAsiaTheme="minorEastAsia" w:cstheme="minorBidi"/>
          <w:noProof/>
          <w:kern w:val="2"/>
          <w:szCs w:val="24"/>
          <w14:ligatures w14:val="standardContextual"/>
        </w:rPr>
      </w:pPr>
      <w:hyperlink w:history="1" w:anchor="_Toc210744640">
        <w:r w:rsidRPr="00A60F8D">
          <w:rPr>
            <w:rStyle w:val="Hyperlink"/>
            <w:noProof/>
          </w:rPr>
          <w:t>Expiration</w:t>
        </w:r>
        <w:r>
          <w:rPr>
            <w:noProof/>
          </w:rPr>
          <w:tab/>
        </w:r>
        <w:r>
          <w:rPr>
            <w:noProof/>
          </w:rPr>
          <w:fldChar w:fldCharType="begin"/>
        </w:r>
        <w:r>
          <w:rPr>
            <w:noProof/>
          </w:rPr>
          <w:instrText xml:space="preserve"> PAGEREF _Toc210744640 \h </w:instrText>
        </w:r>
        <w:r>
          <w:rPr>
            <w:noProof/>
          </w:rPr>
        </w:r>
        <w:r>
          <w:rPr>
            <w:noProof/>
          </w:rPr>
          <w:fldChar w:fldCharType="separate"/>
        </w:r>
        <w:r>
          <w:rPr>
            <w:noProof/>
          </w:rPr>
          <w:t>13</w:t>
        </w:r>
        <w:r>
          <w:rPr>
            <w:noProof/>
          </w:rPr>
          <w:fldChar w:fldCharType="end"/>
        </w:r>
      </w:hyperlink>
    </w:p>
    <w:p w:rsidR="00A04872" w:rsidRDefault="00A04872" w14:paraId="29A90D80" w14:textId="0BBF4D7E">
      <w:pPr>
        <w:pStyle w:val="TOC1"/>
        <w:rPr>
          <w:rFonts w:asciiTheme="minorHAnsi" w:hAnsiTheme="minorHAnsi" w:eastAsiaTheme="minorEastAsia" w:cstheme="minorBidi"/>
          <w:caps w:val="0"/>
          <w:noProof/>
          <w:kern w:val="2"/>
          <w:szCs w:val="24"/>
          <w14:ligatures w14:val="standardContextual"/>
        </w:rPr>
      </w:pPr>
      <w:hyperlink w:history="1" w:anchor="_Toc210744641">
        <w:r w:rsidRPr="00A60F8D">
          <w:rPr>
            <w:rStyle w:val="Hyperlink"/>
            <w:noProof/>
          </w:rPr>
          <w:t>Dental Care Benefits</w:t>
        </w:r>
        <w:r>
          <w:rPr>
            <w:noProof/>
          </w:rPr>
          <w:tab/>
        </w:r>
        <w:r>
          <w:rPr>
            <w:noProof/>
          </w:rPr>
          <w:fldChar w:fldCharType="begin"/>
        </w:r>
        <w:r>
          <w:rPr>
            <w:noProof/>
          </w:rPr>
          <w:instrText xml:space="preserve"> PAGEREF _Toc210744641 \h </w:instrText>
        </w:r>
        <w:r>
          <w:rPr>
            <w:noProof/>
          </w:rPr>
        </w:r>
        <w:r>
          <w:rPr>
            <w:noProof/>
          </w:rPr>
          <w:fldChar w:fldCharType="separate"/>
        </w:r>
        <w:r>
          <w:rPr>
            <w:noProof/>
          </w:rPr>
          <w:t>14</w:t>
        </w:r>
        <w:r>
          <w:rPr>
            <w:noProof/>
          </w:rPr>
          <w:fldChar w:fldCharType="end"/>
        </w:r>
      </w:hyperlink>
    </w:p>
    <w:p w:rsidR="00A04872" w:rsidRDefault="00A04872" w14:paraId="5577BAF8" w14:textId="36E5EDEF">
      <w:pPr>
        <w:pStyle w:val="TOC1"/>
        <w:rPr>
          <w:rFonts w:asciiTheme="minorHAnsi" w:hAnsiTheme="minorHAnsi" w:eastAsiaTheme="minorEastAsia" w:cstheme="minorBidi"/>
          <w:caps w:val="0"/>
          <w:noProof/>
          <w:kern w:val="2"/>
          <w:szCs w:val="24"/>
          <w14:ligatures w14:val="standardContextual"/>
        </w:rPr>
      </w:pPr>
      <w:hyperlink w:history="1" w:anchor="_Toc210744642">
        <w:r w:rsidRPr="00A60F8D">
          <w:rPr>
            <w:rStyle w:val="Hyperlink"/>
            <w:noProof/>
          </w:rPr>
          <w:t>Vision Care Benefits</w:t>
        </w:r>
        <w:r>
          <w:rPr>
            <w:noProof/>
          </w:rPr>
          <w:tab/>
        </w:r>
        <w:r>
          <w:rPr>
            <w:noProof/>
          </w:rPr>
          <w:fldChar w:fldCharType="begin"/>
        </w:r>
        <w:r>
          <w:rPr>
            <w:noProof/>
          </w:rPr>
          <w:instrText xml:space="preserve"> PAGEREF _Toc210744642 \h </w:instrText>
        </w:r>
        <w:r>
          <w:rPr>
            <w:noProof/>
          </w:rPr>
        </w:r>
        <w:r>
          <w:rPr>
            <w:noProof/>
          </w:rPr>
          <w:fldChar w:fldCharType="separate"/>
        </w:r>
        <w:r>
          <w:rPr>
            <w:noProof/>
          </w:rPr>
          <w:t>15</w:t>
        </w:r>
        <w:r>
          <w:rPr>
            <w:noProof/>
          </w:rPr>
          <w:fldChar w:fldCharType="end"/>
        </w:r>
      </w:hyperlink>
    </w:p>
    <w:p w:rsidR="00A04872" w:rsidRDefault="00A04872" w14:paraId="6D4CA344" w14:textId="749A6E45">
      <w:pPr>
        <w:pStyle w:val="TOC1"/>
        <w:rPr>
          <w:rFonts w:asciiTheme="minorHAnsi" w:hAnsiTheme="minorHAnsi" w:eastAsiaTheme="minorEastAsia" w:cstheme="minorBidi"/>
          <w:caps w:val="0"/>
          <w:noProof/>
          <w:kern w:val="2"/>
          <w:szCs w:val="24"/>
          <w14:ligatures w14:val="standardContextual"/>
        </w:rPr>
      </w:pPr>
      <w:hyperlink w:history="1" w:anchor="_Toc210744643">
        <w:r w:rsidRPr="00A60F8D">
          <w:rPr>
            <w:rStyle w:val="Hyperlink"/>
            <w:noProof/>
          </w:rPr>
          <w:t>Physical Examination Benefits</w:t>
        </w:r>
        <w:r>
          <w:rPr>
            <w:noProof/>
          </w:rPr>
          <w:tab/>
        </w:r>
        <w:r>
          <w:rPr>
            <w:noProof/>
          </w:rPr>
          <w:fldChar w:fldCharType="begin"/>
        </w:r>
        <w:r>
          <w:rPr>
            <w:noProof/>
          </w:rPr>
          <w:instrText xml:space="preserve"> PAGEREF _Toc210744643 \h </w:instrText>
        </w:r>
        <w:r>
          <w:rPr>
            <w:noProof/>
          </w:rPr>
        </w:r>
        <w:r>
          <w:rPr>
            <w:noProof/>
          </w:rPr>
          <w:fldChar w:fldCharType="separate"/>
        </w:r>
        <w:r>
          <w:rPr>
            <w:noProof/>
          </w:rPr>
          <w:t>16</w:t>
        </w:r>
        <w:r>
          <w:rPr>
            <w:noProof/>
          </w:rPr>
          <w:fldChar w:fldCharType="end"/>
        </w:r>
      </w:hyperlink>
    </w:p>
    <w:p w:rsidR="00A04872" w:rsidRDefault="00A04872" w14:paraId="30206C7A" w14:textId="1019E6B3">
      <w:pPr>
        <w:pStyle w:val="TOC1"/>
        <w:rPr>
          <w:rFonts w:asciiTheme="minorHAnsi" w:hAnsiTheme="minorHAnsi" w:eastAsiaTheme="minorEastAsia" w:cstheme="minorBidi"/>
          <w:caps w:val="0"/>
          <w:noProof/>
          <w:kern w:val="2"/>
          <w:szCs w:val="24"/>
          <w14:ligatures w14:val="standardContextual"/>
        </w:rPr>
      </w:pPr>
      <w:hyperlink w:history="1" w:anchor="_Toc210744644">
        <w:r w:rsidRPr="00A60F8D">
          <w:rPr>
            <w:rStyle w:val="Hyperlink"/>
            <w:noProof/>
          </w:rPr>
          <w:t>Other Benefits</w:t>
        </w:r>
        <w:r>
          <w:rPr>
            <w:noProof/>
          </w:rPr>
          <w:tab/>
        </w:r>
        <w:r>
          <w:rPr>
            <w:noProof/>
          </w:rPr>
          <w:fldChar w:fldCharType="begin"/>
        </w:r>
        <w:r>
          <w:rPr>
            <w:noProof/>
          </w:rPr>
          <w:instrText xml:space="preserve"> PAGEREF _Toc210744644 \h </w:instrText>
        </w:r>
        <w:r>
          <w:rPr>
            <w:noProof/>
          </w:rPr>
        </w:r>
        <w:r>
          <w:rPr>
            <w:noProof/>
          </w:rPr>
          <w:fldChar w:fldCharType="separate"/>
        </w:r>
        <w:r>
          <w:rPr>
            <w:noProof/>
          </w:rPr>
          <w:t>17</w:t>
        </w:r>
        <w:r>
          <w:rPr>
            <w:noProof/>
          </w:rPr>
          <w:fldChar w:fldCharType="end"/>
        </w:r>
      </w:hyperlink>
    </w:p>
    <w:p w:rsidR="00A04872" w:rsidRDefault="00A04872" w14:paraId="66EE5910" w14:textId="638CB24F">
      <w:pPr>
        <w:pStyle w:val="TOC2"/>
        <w:rPr>
          <w:rFonts w:asciiTheme="minorHAnsi" w:hAnsiTheme="minorHAnsi" w:eastAsiaTheme="minorEastAsia" w:cstheme="minorBidi"/>
          <w:noProof/>
          <w:kern w:val="2"/>
          <w:szCs w:val="24"/>
          <w14:ligatures w14:val="standardContextual"/>
        </w:rPr>
      </w:pPr>
      <w:hyperlink w:history="1" w:anchor="_Toc210744645">
        <w:r w:rsidRPr="00A60F8D">
          <w:rPr>
            <w:rStyle w:val="Hyperlink"/>
            <w:noProof/>
          </w:rPr>
          <w:t>Physician Office Visit Benefits</w:t>
        </w:r>
        <w:r>
          <w:rPr>
            <w:noProof/>
          </w:rPr>
          <w:tab/>
        </w:r>
        <w:r>
          <w:rPr>
            <w:noProof/>
          </w:rPr>
          <w:fldChar w:fldCharType="begin"/>
        </w:r>
        <w:r>
          <w:rPr>
            <w:noProof/>
          </w:rPr>
          <w:instrText xml:space="preserve"> PAGEREF _Toc210744645 \h </w:instrText>
        </w:r>
        <w:r>
          <w:rPr>
            <w:noProof/>
          </w:rPr>
        </w:r>
        <w:r>
          <w:rPr>
            <w:noProof/>
          </w:rPr>
          <w:fldChar w:fldCharType="separate"/>
        </w:r>
        <w:r>
          <w:rPr>
            <w:noProof/>
          </w:rPr>
          <w:t>17</w:t>
        </w:r>
        <w:r>
          <w:rPr>
            <w:noProof/>
          </w:rPr>
          <w:fldChar w:fldCharType="end"/>
        </w:r>
      </w:hyperlink>
    </w:p>
    <w:p w:rsidR="00A04872" w:rsidRDefault="00A04872" w14:paraId="60DBA55C" w14:textId="771103F8">
      <w:pPr>
        <w:pStyle w:val="TOC2"/>
        <w:rPr>
          <w:rFonts w:asciiTheme="minorHAnsi" w:hAnsiTheme="minorHAnsi" w:eastAsiaTheme="minorEastAsia" w:cstheme="minorBidi"/>
          <w:noProof/>
          <w:kern w:val="2"/>
          <w:szCs w:val="24"/>
          <w14:ligatures w14:val="standardContextual"/>
        </w:rPr>
      </w:pPr>
      <w:hyperlink w:history="1" w:anchor="_Toc210744646">
        <w:r w:rsidRPr="00A60F8D">
          <w:rPr>
            <w:rStyle w:val="Hyperlink"/>
            <w:noProof/>
          </w:rPr>
          <w:t>Diabetes Strips Benefits</w:t>
        </w:r>
        <w:r>
          <w:rPr>
            <w:noProof/>
          </w:rPr>
          <w:tab/>
        </w:r>
        <w:r>
          <w:rPr>
            <w:noProof/>
          </w:rPr>
          <w:fldChar w:fldCharType="begin"/>
        </w:r>
        <w:r>
          <w:rPr>
            <w:noProof/>
          </w:rPr>
          <w:instrText xml:space="preserve"> PAGEREF _Toc210744646 \h </w:instrText>
        </w:r>
        <w:r>
          <w:rPr>
            <w:noProof/>
          </w:rPr>
        </w:r>
        <w:r>
          <w:rPr>
            <w:noProof/>
          </w:rPr>
          <w:fldChar w:fldCharType="separate"/>
        </w:r>
        <w:r>
          <w:rPr>
            <w:noProof/>
          </w:rPr>
          <w:t>17</w:t>
        </w:r>
        <w:r>
          <w:rPr>
            <w:noProof/>
          </w:rPr>
          <w:fldChar w:fldCharType="end"/>
        </w:r>
      </w:hyperlink>
    </w:p>
    <w:p w:rsidR="00A04872" w:rsidRDefault="00A04872" w14:paraId="65639F80" w14:textId="2770D20C">
      <w:pPr>
        <w:pStyle w:val="TOC2"/>
        <w:rPr>
          <w:rFonts w:asciiTheme="minorHAnsi" w:hAnsiTheme="minorHAnsi" w:eastAsiaTheme="minorEastAsia" w:cstheme="minorBidi"/>
          <w:noProof/>
          <w:kern w:val="2"/>
          <w:szCs w:val="24"/>
          <w14:ligatures w14:val="standardContextual"/>
        </w:rPr>
      </w:pPr>
      <w:hyperlink w:history="1" w:anchor="_Toc210744647">
        <w:r w:rsidRPr="00A60F8D">
          <w:rPr>
            <w:rStyle w:val="Hyperlink"/>
            <w:noProof/>
          </w:rPr>
          <w:t>Mammography Screening Benefits</w:t>
        </w:r>
        <w:r>
          <w:rPr>
            <w:noProof/>
          </w:rPr>
          <w:tab/>
        </w:r>
        <w:r>
          <w:rPr>
            <w:noProof/>
          </w:rPr>
          <w:fldChar w:fldCharType="begin"/>
        </w:r>
        <w:r>
          <w:rPr>
            <w:noProof/>
          </w:rPr>
          <w:instrText xml:space="preserve"> PAGEREF _Toc210744647 \h </w:instrText>
        </w:r>
        <w:r>
          <w:rPr>
            <w:noProof/>
          </w:rPr>
        </w:r>
        <w:r>
          <w:rPr>
            <w:noProof/>
          </w:rPr>
          <w:fldChar w:fldCharType="separate"/>
        </w:r>
        <w:r>
          <w:rPr>
            <w:noProof/>
          </w:rPr>
          <w:t>17</w:t>
        </w:r>
        <w:r>
          <w:rPr>
            <w:noProof/>
          </w:rPr>
          <w:fldChar w:fldCharType="end"/>
        </w:r>
      </w:hyperlink>
    </w:p>
    <w:p w:rsidR="00A04872" w:rsidRDefault="00A04872" w14:paraId="39EACC9D" w14:textId="5FCA3E00">
      <w:pPr>
        <w:pStyle w:val="TOC1"/>
        <w:rPr>
          <w:rFonts w:asciiTheme="minorHAnsi" w:hAnsiTheme="minorHAnsi" w:eastAsiaTheme="minorEastAsia" w:cstheme="minorBidi"/>
          <w:caps w:val="0"/>
          <w:noProof/>
          <w:kern w:val="2"/>
          <w:szCs w:val="24"/>
          <w14:ligatures w14:val="standardContextual"/>
        </w:rPr>
      </w:pPr>
      <w:hyperlink w:history="1" w:anchor="_Toc210744648">
        <w:r w:rsidRPr="00A60F8D">
          <w:rPr>
            <w:rStyle w:val="Hyperlink"/>
            <w:noProof/>
          </w:rPr>
          <w:t>Summary of Plan 1M+ Benefits</w:t>
        </w:r>
        <w:r>
          <w:rPr>
            <w:noProof/>
          </w:rPr>
          <w:tab/>
        </w:r>
        <w:r>
          <w:rPr>
            <w:noProof/>
          </w:rPr>
          <w:fldChar w:fldCharType="begin"/>
        </w:r>
        <w:r>
          <w:rPr>
            <w:noProof/>
          </w:rPr>
          <w:instrText xml:space="preserve"> PAGEREF _Toc210744648 \h </w:instrText>
        </w:r>
        <w:r>
          <w:rPr>
            <w:noProof/>
          </w:rPr>
        </w:r>
        <w:r>
          <w:rPr>
            <w:noProof/>
          </w:rPr>
          <w:fldChar w:fldCharType="separate"/>
        </w:r>
        <w:r>
          <w:rPr>
            <w:noProof/>
          </w:rPr>
          <w:t>18</w:t>
        </w:r>
        <w:r>
          <w:rPr>
            <w:noProof/>
          </w:rPr>
          <w:fldChar w:fldCharType="end"/>
        </w:r>
      </w:hyperlink>
    </w:p>
    <w:p w:rsidR="00A04872" w:rsidRDefault="00A04872" w14:paraId="7FB87813" w14:textId="1396FD32">
      <w:pPr>
        <w:pStyle w:val="TOC2"/>
        <w:rPr>
          <w:rFonts w:asciiTheme="minorHAnsi" w:hAnsiTheme="minorHAnsi" w:eastAsiaTheme="minorEastAsia" w:cstheme="minorBidi"/>
          <w:noProof/>
          <w:kern w:val="2"/>
          <w:szCs w:val="24"/>
          <w14:ligatures w14:val="standardContextual"/>
        </w:rPr>
      </w:pPr>
      <w:hyperlink w:history="1" w:anchor="_Toc210744649">
        <w:r w:rsidRPr="00A60F8D">
          <w:rPr>
            <w:rStyle w:val="Hyperlink"/>
            <w:noProof/>
          </w:rPr>
          <w:t>In General</w:t>
        </w:r>
        <w:r>
          <w:rPr>
            <w:noProof/>
          </w:rPr>
          <w:tab/>
        </w:r>
        <w:r>
          <w:rPr>
            <w:noProof/>
          </w:rPr>
          <w:fldChar w:fldCharType="begin"/>
        </w:r>
        <w:r>
          <w:rPr>
            <w:noProof/>
          </w:rPr>
          <w:instrText xml:space="preserve"> PAGEREF _Toc210744649 \h </w:instrText>
        </w:r>
        <w:r>
          <w:rPr>
            <w:noProof/>
          </w:rPr>
        </w:r>
        <w:r>
          <w:rPr>
            <w:noProof/>
          </w:rPr>
          <w:fldChar w:fldCharType="separate"/>
        </w:r>
        <w:r>
          <w:rPr>
            <w:noProof/>
          </w:rPr>
          <w:t>18</w:t>
        </w:r>
        <w:r>
          <w:rPr>
            <w:noProof/>
          </w:rPr>
          <w:fldChar w:fldCharType="end"/>
        </w:r>
      </w:hyperlink>
    </w:p>
    <w:p w:rsidR="00A04872" w:rsidRDefault="00A04872" w14:paraId="62E37752" w14:textId="51FCD98A">
      <w:pPr>
        <w:pStyle w:val="TOC2"/>
        <w:rPr>
          <w:rFonts w:asciiTheme="minorHAnsi" w:hAnsiTheme="minorHAnsi" w:eastAsiaTheme="minorEastAsia" w:cstheme="minorBidi"/>
          <w:noProof/>
          <w:kern w:val="2"/>
          <w:szCs w:val="24"/>
          <w14:ligatures w14:val="standardContextual"/>
        </w:rPr>
      </w:pPr>
      <w:hyperlink w:history="1" w:anchor="_Toc210744650">
        <w:r w:rsidRPr="00A60F8D">
          <w:rPr>
            <w:rStyle w:val="Hyperlink"/>
            <w:noProof/>
          </w:rPr>
          <w:t>Coverage of Preventive Services</w:t>
        </w:r>
        <w:r>
          <w:rPr>
            <w:noProof/>
          </w:rPr>
          <w:tab/>
        </w:r>
        <w:r>
          <w:rPr>
            <w:noProof/>
          </w:rPr>
          <w:fldChar w:fldCharType="begin"/>
        </w:r>
        <w:r>
          <w:rPr>
            <w:noProof/>
          </w:rPr>
          <w:instrText xml:space="preserve"> PAGEREF _Toc210744650 \h </w:instrText>
        </w:r>
        <w:r>
          <w:rPr>
            <w:noProof/>
          </w:rPr>
        </w:r>
        <w:r>
          <w:rPr>
            <w:noProof/>
          </w:rPr>
          <w:fldChar w:fldCharType="separate"/>
        </w:r>
        <w:r>
          <w:rPr>
            <w:noProof/>
          </w:rPr>
          <w:t>18</w:t>
        </w:r>
        <w:r>
          <w:rPr>
            <w:noProof/>
          </w:rPr>
          <w:fldChar w:fldCharType="end"/>
        </w:r>
      </w:hyperlink>
    </w:p>
    <w:p w:rsidR="00A04872" w:rsidRDefault="00A04872" w14:paraId="4B657FE5" w14:textId="5BF239C9">
      <w:pPr>
        <w:pStyle w:val="TOC1"/>
        <w:rPr>
          <w:rFonts w:asciiTheme="minorHAnsi" w:hAnsiTheme="minorHAnsi" w:eastAsiaTheme="minorEastAsia" w:cstheme="minorBidi"/>
          <w:caps w:val="0"/>
          <w:noProof/>
          <w:kern w:val="2"/>
          <w:szCs w:val="24"/>
          <w14:ligatures w14:val="standardContextual"/>
        </w:rPr>
      </w:pPr>
      <w:hyperlink w:history="1" w:anchor="_Toc210744651">
        <w:r w:rsidRPr="00A60F8D">
          <w:rPr>
            <w:rStyle w:val="Hyperlink"/>
            <w:noProof/>
          </w:rPr>
          <w:t>Coverage of Clinical Trials</w:t>
        </w:r>
        <w:r>
          <w:rPr>
            <w:noProof/>
          </w:rPr>
          <w:tab/>
        </w:r>
        <w:r>
          <w:rPr>
            <w:noProof/>
          </w:rPr>
          <w:fldChar w:fldCharType="begin"/>
        </w:r>
        <w:r>
          <w:rPr>
            <w:noProof/>
          </w:rPr>
          <w:instrText xml:space="preserve"> PAGEREF _Toc210744651 \h </w:instrText>
        </w:r>
        <w:r>
          <w:rPr>
            <w:noProof/>
          </w:rPr>
        </w:r>
        <w:r>
          <w:rPr>
            <w:noProof/>
          </w:rPr>
          <w:fldChar w:fldCharType="separate"/>
        </w:r>
        <w:r>
          <w:rPr>
            <w:noProof/>
          </w:rPr>
          <w:t>23</w:t>
        </w:r>
        <w:r>
          <w:rPr>
            <w:noProof/>
          </w:rPr>
          <w:fldChar w:fldCharType="end"/>
        </w:r>
      </w:hyperlink>
    </w:p>
    <w:p w:rsidR="00A04872" w:rsidRDefault="00A04872" w14:paraId="0FE85EBE" w14:textId="68D897AE">
      <w:pPr>
        <w:pStyle w:val="TOC1"/>
        <w:rPr>
          <w:rFonts w:asciiTheme="minorHAnsi" w:hAnsiTheme="minorHAnsi" w:eastAsiaTheme="minorEastAsia" w:cstheme="minorBidi"/>
          <w:caps w:val="0"/>
          <w:noProof/>
          <w:kern w:val="2"/>
          <w:szCs w:val="24"/>
          <w14:ligatures w14:val="standardContextual"/>
        </w:rPr>
      </w:pPr>
      <w:hyperlink w:history="1" w:anchor="_Toc210744652">
        <w:r w:rsidRPr="00A60F8D">
          <w:rPr>
            <w:rStyle w:val="Hyperlink"/>
            <w:noProof/>
          </w:rPr>
          <w:t>Affordable Care Act Compliance</w:t>
        </w:r>
        <w:r>
          <w:rPr>
            <w:noProof/>
          </w:rPr>
          <w:tab/>
        </w:r>
        <w:r>
          <w:rPr>
            <w:noProof/>
          </w:rPr>
          <w:fldChar w:fldCharType="begin"/>
        </w:r>
        <w:r>
          <w:rPr>
            <w:noProof/>
          </w:rPr>
          <w:instrText xml:space="preserve"> PAGEREF _Toc210744652 \h </w:instrText>
        </w:r>
        <w:r>
          <w:rPr>
            <w:noProof/>
          </w:rPr>
        </w:r>
        <w:r>
          <w:rPr>
            <w:noProof/>
          </w:rPr>
          <w:fldChar w:fldCharType="separate"/>
        </w:r>
        <w:r>
          <w:rPr>
            <w:noProof/>
          </w:rPr>
          <w:t>24</w:t>
        </w:r>
        <w:r>
          <w:rPr>
            <w:noProof/>
          </w:rPr>
          <w:fldChar w:fldCharType="end"/>
        </w:r>
      </w:hyperlink>
    </w:p>
    <w:p w:rsidR="00A04872" w:rsidRDefault="00A04872" w14:paraId="60875DBD" w14:textId="79C435AF">
      <w:pPr>
        <w:pStyle w:val="TOC1"/>
        <w:rPr>
          <w:rFonts w:asciiTheme="minorHAnsi" w:hAnsiTheme="minorHAnsi" w:eastAsiaTheme="minorEastAsia" w:cstheme="minorBidi"/>
          <w:caps w:val="0"/>
          <w:noProof/>
          <w:kern w:val="2"/>
          <w:szCs w:val="24"/>
          <w14:ligatures w14:val="standardContextual"/>
        </w:rPr>
      </w:pPr>
      <w:hyperlink w:history="1" w:anchor="_Toc210744653">
        <w:r w:rsidRPr="00A60F8D">
          <w:rPr>
            <w:rStyle w:val="Hyperlink"/>
            <w:noProof/>
          </w:rPr>
          <w:t>General Exclusions and Limitations</w:t>
        </w:r>
        <w:r>
          <w:rPr>
            <w:noProof/>
          </w:rPr>
          <w:tab/>
        </w:r>
        <w:r>
          <w:rPr>
            <w:noProof/>
          </w:rPr>
          <w:fldChar w:fldCharType="begin"/>
        </w:r>
        <w:r>
          <w:rPr>
            <w:noProof/>
          </w:rPr>
          <w:instrText xml:space="preserve"> PAGEREF _Toc210744653 \h </w:instrText>
        </w:r>
        <w:r>
          <w:rPr>
            <w:noProof/>
          </w:rPr>
        </w:r>
        <w:r>
          <w:rPr>
            <w:noProof/>
          </w:rPr>
          <w:fldChar w:fldCharType="separate"/>
        </w:r>
        <w:r>
          <w:rPr>
            <w:noProof/>
          </w:rPr>
          <w:t>26</w:t>
        </w:r>
        <w:r>
          <w:rPr>
            <w:noProof/>
          </w:rPr>
          <w:fldChar w:fldCharType="end"/>
        </w:r>
      </w:hyperlink>
    </w:p>
    <w:p w:rsidR="00A04872" w:rsidRDefault="00A04872" w14:paraId="4423F6C6" w14:textId="4C3A1CD9">
      <w:pPr>
        <w:pStyle w:val="TOC1"/>
        <w:rPr>
          <w:rFonts w:asciiTheme="minorHAnsi" w:hAnsiTheme="minorHAnsi" w:eastAsiaTheme="minorEastAsia" w:cstheme="minorBidi"/>
          <w:caps w:val="0"/>
          <w:noProof/>
          <w:kern w:val="2"/>
          <w:szCs w:val="24"/>
          <w14:ligatures w14:val="standardContextual"/>
        </w:rPr>
      </w:pPr>
      <w:hyperlink w:history="1" w:anchor="_Toc210744654">
        <w:r w:rsidRPr="00A60F8D">
          <w:rPr>
            <w:rStyle w:val="Hyperlink"/>
            <w:noProof/>
          </w:rPr>
          <w:t>Coordination of Benefits</w:t>
        </w:r>
        <w:r>
          <w:rPr>
            <w:noProof/>
          </w:rPr>
          <w:tab/>
        </w:r>
        <w:r>
          <w:rPr>
            <w:noProof/>
          </w:rPr>
          <w:fldChar w:fldCharType="begin"/>
        </w:r>
        <w:r>
          <w:rPr>
            <w:noProof/>
          </w:rPr>
          <w:instrText xml:space="preserve"> PAGEREF _Toc210744654 \h </w:instrText>
        </w:r>
        <w:r>
          <w:rPr>
            <w:noProof/>
          </w:rPr>
        </w:r>
        <w:r>
          <w:rPr>
            <w:noProof/>
          </w:rPr>
          <w:fldChar w:fldCharType="separate"/>
        </w:r>
        <w:r>
          <w:rPr>
            <w:noProof/>
          </w:rPr>
          <w:t>31</w:t>
        </w:r>
        <w:r>
          <w:rPr>
            <w:noProof/>
          </w:rPr>
          <w:fldChar w:fldCharType="end"/>
        </w:r>
      </w:hyperlink>
    </w:p>
    <w:p w:rsidR="00A04872" w:rsidRDefault="00A04872" w14:paraId="32BEDEF9" w14:textId="63E71769">
      <w:pPr>
        <w:pStyle w:val="TOC2"/>
        <w:rPr>
          <w:rFonts w:asciiTheme="minorHAnsi" w:hAnsiTheme="minorHAnsi" w:eastAsiaTheme="minorEastAsia" w:cstheme="minorBidi"/>
          <w:noProof/>
          <w:kern w:val="2"/>
          <w:szCs w:val="24"/>
          <w14:ligatures w14:val="standardContextual"/>
        </w:rPr>
      </w:pPr>
      <w:hyperlink w:history="1" w:anchor="_Toc210744655">
        <w:r w:rsidRPr="00A60F8D">
          <w:rPr>
            <w:rStyle w:val="Hyperlink"/>
            <w:noProof/>
          </w:rPr>
          <w:t>Coordination of Benefits with Other Plans</w:t>
        </w:r>
        <w:r>
          <w:rPr>
            <w:noProof/>
          </w:rPr>
          <w:tab/>
        </w:r>
        <w:r>
          <w:rPr>
            <w:noProof/>
          </w:rPr>
          <w:fldChar w:fldCharType="begin"/>
        </w:r>
        <w:r>
          <w:rPr>
            <w:noProof/>
          </w:rPr>
          <w:instrText xml:space="preserve"> PAGEREF _Toc210744655 \h </w:instrText>
        </w:r>
        <w:r>
          <w:rPr>
            <w:noProof/>
          </w:rPr>
        </w:r>
        <w:r>
          <w:rPr>
            <w:noProof/>
          </w:rPr>
          <w:fldChar w:fldCharType="separate"/>
        </w:r>
        <w:r>
          <w:rPr>
            <w:noProof/>
          </w:rPr>
          <w:t>31</w:t>
        </w:r>
        <w:r>
          <w:rPr>
            <w:noProof/>
          </w:rPr>
          <w:fldChar w:fldCharType="end"/>
        </w:r>
      </w:hyperlink>
    </w:p>
    <w:p w:rsidR="00A04872" w:rsidRDefault="00A04872" w14:paraId="5F7CD683" w14:textId="34311CA2">
      <w:pPr>
        <w:pStyle w:val="TOC1"/>
        <w:rPr>
          <w:rFonts w:asciiTheme="minorHAnsi" w:hAnsiTheme="minorHAnsi" w:eastAsiaTheme="minorEastAsia" w:cstheme="minorBidi"/>
          <w:caps w:val="0"/>
          <w:noProof/>
          <w:kern w:val="2"/>
          <w:szCs w:val="24"/>
          <w14:ligatures w14:val="standardContextual"/>
        </w:rPr>
      </w:pPr>
      <w:hyperlink w:history="1" w:anchor="_Toc210744656">
        <w:r w:rsidRPr="00A60F8D">
          <w:rPr>
            <w:rStyle w:val="Hyperlink"/>
            <w:noProof/>
          </w:rPr>
          <w:t>Third-Party Recovery</w:t>
        </w:r>
        <w:r>
          <w:rPr>
            <w:noProof/>
          </w:rPr>
          <w:tab/>
        </w:r>
        <w:r>
          <w:rPr>
            <w:noProof/>
          </w:rPr>
          <w:fldChar w:fldCharType="begin"/>
        </w:r>
        <w:r>
          <w:rPr>
            <w:noProof/>
          </w:rPr>
          <w:instrText xml:space="preserve"> PAGEREF _Toc210744656 \h </w:instrText>
        </w:r>
        <w:r>
          <w:rPr>
            <w:noProof/>
          </w:rPr>
        </w:r>
        <w:r>
          <w:rPr>
            <w:noProof/>
          </w:rPr>
          <w:fldChar w:fldCharType="separate"/>
        </w:r>
        <w:r>
          <w:rPr>
            <w:noProof/>
          </w:rPr>
          <w:t>33</w:t>
        </w:r>
        <w:r>
          <w:rPr>
            <w:noProof/>
          </w:rPr>
          <w:fldChar w:fldCharType="end"/>
        </w:r>
      </w:hyperlink>
    </w:p>
    <w:p w:rsidR="00A04872" w:rsidRDefault="00A04872" w14:paraId="533E5A8C" w14:textId="64B71D09">
      <w:pPr>
        <w:pStyle w:val="TOC2"/>
        <w:rPr>
          <w:rFonts w:asciiTheme="minorHAnsi" w:hAnsiTheme="minorHAnsi" w:eastAsiaTheme="minorEastAsia" w:cstheme="minorBidi"/>
          <w:noProof/>
          <w:kern w:val="2"/>
          <w:szCs w:val="24"/>
          <w14:ligatures w14:val="standardContextual"/>
        </w:rPr>
      </w:pPr>
      <w:hyperlink w:history="1" w:anchor="_Toc210744657">
        <w:r w:rsidRPr="00A60F8D">
          <w:rPr>
            <w:rStyle w:val="Hyperlink"/>
            <w:noProof/>
          </w:rPr>
          <w:t>General Principle</w:t>
        </w:r>
        <w:r>
          <w:rPr>
            <w:noProof/>
          </w:rPr>
          <w:tab/>
        </w:r>
        <w:r>
          <w:rPr>
            <w:noProof/>
          </w:rPr>
          <w:fldChar w:fldCharType="begin"/>
        </w:r>
        <w:r>
          <w:rPr>
            <w:noProof/>
          </w:rPr>
          <w:instrText xml:space="preserve"> PAGEREF _Toc210744657 \h </w:instrText>
        </w:r>
        <w:r>
          <w:rPr>
            <w:noProof/>
          </w:rPr>
        </w:r>
        <w:r>
          <w:rPr>
            <w:noProof/>
          </w:rPr>
          <w:fldChar w:fldCharType="separate"/>
        </w:r>
        <w:r>
          <w:rPr>
            <w:noProof/>
          </w:rPr>
          <w:t>33</w:t>
        </w:r>
        <w:r>
          <w:rPr>
            <w:noProof/>
          </w:rPr>
          <w:fldChar w:fldCharType="end"/>
        </w:r>
      </w:hyperlink>
    </w:p>
    <w:p w:rsidR="00A04872" w:rsidRDefault="00A04872" w14:paraId="1A248979" w14:textId="02BB2AC5">
      <w:pPr>
        <w:pStyle w:val="TOC2"/>
        <w:rPr>
          <w:rFonts w:asciiTheme="minorHAnsi" w:hAnsiTheme="minorHAnsi" w:eastAsiaTheme="minorEastAsia" w:cstheme="minorBidi"/>
          <w:noProof/>
          <w:kern w:val="2"/>
          <w:szCs w:val="24"/>
          <w14:ligatures w14:val="standardContextual"/>
        </w:rPr>
      </w:pPr>
      <w:hyperlink w:history="1" w:anchor="_Toc210744658">
        <w:r w:rsidRPr="00A60F8D">
          <w:rPr>
            <w:rStyle w:val="Hyperlink"/>
            <w:noProof/>
          </w:rPr>
          <w:t>Specific Requirements and Fund Rights</w:t>
        </w:r>
        <w:r>
          <w:rPr>
            <w:noProof/>
          </w:rPr>
          <w:tab/>
        </w:r>
        <w:r>
          <w:rPr>
            <w:noProof/>
          </w:rPr>
          <w:fldChar w:fldCharType="begin"/>
        </w:r>
        <w:r>
          <w:rPr>
            <w:noProof/>
          </w:rPr>
          <w:instrText xml:space="preserve"> PAGEREF _Toc210744658 \h </w:instrText>
        </w:r>
        <w:r>
          <w:rPr>
            <w:noProof/>
          </w:rPr>
        </w:r>
        <w:r>
          <w:rPr>
            <w:noProof/>
          </w:rPr>
          <w:fldChar w:fldCharType="separate"/>
        </w:r>
        <w:r>
          <w:rPr>
            <w:noProof/>
          </w:rPr>
          <w:t>33</w:t>
        </w:r>
        <w:r>
          <w:rPr>
            <w:noProof/>
          </w:rPr>
          <w:fldChar w:fldCharType="end"/>
        </w:r>
      </w:hyperlink>
    </w:p>
    <w:p w:rsidR="00A04872" w:rsidRDefault="00A04872" w14:paraId="06BAADEB" w14:textId="1CDB34B1">
      <w:pPr>
        <w:pStyle w:val="TOC2"/>
        <w:rPr>
          <w:rFonts w:asciiTheme="minorHAnsi" w:hAnsiTheme="minorHAnsi" w:eastAsiaTheme="minorEastAsia" w:cstheme="minorBidi"/>
          <w:noProof/>
          <w:kern w:val="2"/>
          <w:szCs w:val="24"/>
          <w14:ligatures w14:val="standardContextual"/>
        </w:rPr>
      </w:pPr>
      <w:hyperlink w:history="1" w:anchor="_Toc210744659">
        <w:r w:rsidRPr="00A60F8D">
          <w:rPr>
            <w:rStyle w:val="Hyperlink"/>
            <w:noProof/>
          </w:rPr>
          <w:t>Covered Person Duties and Actions</w:t>
        </w:r>
        <w:r>
          <w:rPr>
            <w:noProof/>
          </w:rPr>
          <w:tab/>
        </w:r>
        <w:r>
          <w:rPr>
            <w:noProof/>
          </w:rPr>
          <w:fldChar w:fldCharType="begin"/>
        </w:r>
        <w:r>
          <w:rPr>
            <w:noProof/>
          </w:rPr>
          <w:instrText xml:space="preserve"> PAGEREF _Toc210744659 \h </w:instrText>
        </w:r>
        <w:r>
          <w:rPr>
            <w:noProof/>
          </w:rPr>
        </w:r>
        <w:r>
          <w:rPr>
            <w:noProof/>
          </w:rPr>
          <w:fldChar w:fldCharType="separate"/>
        </w:r>
        <w:r>
          <w:rPr>
            <w:noProof/>
          </w:rPr>
          <w:t>33</w:t>
        </w:r>
        <w:r>
          <w:rPr>
            <w:noProof/>
          </w:rPr>
          <w:fldChar w:fldCharType="end"/>
        </w:r>
      </w:hyperlink>
    </w:p>
    <w:p w:rsidR="00A04872" w:rsidRDefault="00A04872" w14:paraId="42AEC45F" w14:textId="247BFE43">
      <w:pPr>
        <w:pStyle w:val="TOC1"/>
        <w:rPr>
          <w:rFonts w:asciiTheme="minorHAnsi" w:hAnsiTheme="minorHAnsi" w:eastAsiaTheme="minorEastAsia" w:cstheme="minorBidi"/>
          <w:caps w:val="0"/>
          <w:noProof/>
          <w:kern w:val="2"/>
          <w:szCs w:val="24"/>
          <w14:ligatures w14:val="standardContextual"/>
        </w:rPr>
      </w:pPr>
      <w:hyperlink w:history="1" w:anchor="_Toc210744660">
        <w:r w:rsidRPr="00A60F8D">
          <w:rPr>
            <w:rStyle w:val="Hyperlink"/>
            <w:noProof/>
          </w:rPr>
          <w:t>Claims and Appeals</w:t>
        </w:r>
        <w:r>
          <w:rPr>
            <w:noProof/>
          </w:rPr>
          <w:tab/>
        </w:r>
        <w:r>
          <w:rPr>
            <w:noProof/>
          </w:rPr>
          <w:fldChar w:fldCharType="begin"/>
        </w:r>
        <w:r>
          <w:rPr>
            <w:noProof/>
          </w:rPr>
          <w:instrText xml:space="preserve"> PAGEREF _Toc210744660 \h </w:instrText>
        </w:r>
        <w:r>
          <w:rPr>
            <w:noProof/>
          </w:rPr>
        </w:r>
        <w:r>
          <w:rPr>
            <w:noProof/>
          </w:rPr>
          <w:fldChar w:fldCharType="separate"/>
        </w:r>
        <w:r>
          <w:rPr>
            <w:noProof/>
          </w:rPr>
          <w:t>35</w:t>
        </w:r>
        <w:r>
          <w:rPr>
            <w:noProof/>
          </w:rPr>
          <w:fldChar w:fldCharType="end"/>
        </w:r>
      </w:hyperlink>
    </w:p>
    <w:p w:rsidR="00A04872" w:rsidRDefault="00A04872" w14:paraId="45B04C99" w14:textId="679B1D8F">
      <w:pPr>
        <w:pStyle w:val="TOC2"/>
        <w:rPr>
          <w:rFonts w:asciiTheme="minorHAnsi" w:hAnsiTheme="minorHAnsi" w:eastAsiaTheme="minorEastAsia" w:cstheme="minorBidi"/>
          <w:noProof/>
          <w:kern w:val="2"/>
          <w:szCs w:val="24"/>
          <w14:ligatures w14:val="standardContextual"/>
        </w:rPr>
      </w:pPr>
      <w:hyperlink w:history="1" w:anchor="_Toc210744661">
        <w:r w:rsidRPr="00A60F8D">
          <w:rPr>
            <w:rStyle w:val="Hyperlink"/>
            <w:noProof/>
          </w:rPr>
          <w:t>Authority of the applicable Claims and Appeals Administrators</w:t>
        </w:r>
        <w:r>
          <w:rPr>
            <w:noProof/>
          </w:rPr>
          <w:tab/>
        </w:r>
        <w:r>
          <w:rPr>
            <w:noProof/>
          </w:rPr>
          <w:fldChar w:fldCharType="begin"/>
        </w:r>
        <w:r>
          <w:rPr>
            <w:noProof/>
          </w:rPr>
          <w:instrText xml:space="preserve"> PAGEREF _Toc210744661 \h </w:instrText>
        </w:r>
        <w:r>
          <w:rPr>
            <w:noProof/>
          </w:rPr>
        </w:r>
        <w:r>
          <w:rPr>
            <w:noProof/>
          </w:rPr>
          <w:fldChar w:fldCharType="separate"/>
        </w:r>
        <w:r>
          <w:rPr>
            <w:noProof/>
          </w:rPr>
          <w:t>35</w:t>
        </w:r>
        <w:r>
          <w:rPr>
            <w:noProof/>
          </w:rPr>
          <w:fldChar w:fldCharType="end"/>
        </w:r>
      </w:hyperlink>
    </w:p>
    <w:p w:rsidR="00A04872" w:rsidRDefault="00A04872" w14:paraId="17776C7D" w14:textId="11CD4754">
      <w:pPr>
        <w:pStyle w:val="TOC2"/>
        <w:rPr>
          <w:rFonts w:asciiTheme="minorHAnsi" w:hAnsiTheme="minorHAnsi" w:eastAsiaTheme="minorEastAsia" w:cstheme="minorBidi"/>
          <w:noProof/>
          <w:kern w:val="2"/>
          <w:szCs w:val="24"/>
          <w14:ligatures w14:val="standardContextual"/>
        </w:rPr>
      </w:pPr>
      <w:hyperlink w:history="1" w:anchor="_Toc210744662">
        <w:r w:rsidRPr="00A60F8D">
          <w:rPr>
            <w:rStyle w:val="Hyperlink"/>
            <w:noProof/>
          </w:rPr>
          <w:t>Administrative Claims</w:t>
        </w:r>
        <w:r>
          <w:rPr>
            <w:noProof/>
          </w:rPr>
          <w:tab/>
        </w:r>
        <w:r>
          <w:rPr>
            <w:noProof/>
          </w:rPr>
          <w:fldChar w:fldCharType="begin"/>
        </w:r>
        <w:r>
          <w:rPr>
            <w:noProof/>
          </w:rPr>
          <w:instrText xml:space="preserve"> PAGEREF _Toc210744662 \h </w:instrText>
        </w:r>
        <w:r>
          <w:rPr>
            <w:noProof/>
          </w:rPr>
        </w:r>
        <w:r>
          <w:rPr>
            <w:noProof/>
          </w:rPr>
          <w:fldChar w:fldCharType="separate"/>
        </w:r>
        <w:r>
          <w:rPr>
            <w:noProof/>
          </w:rPr>
          <w:t>35</w:t>
        </w:r>
        <w:r>
          <w:rPr>
            <w:noProof/>
          </w:rPr>
          <w:fldChar w:fldCharType="end"/>
        </w:r>
      </w:hyperlink>
    </w:p>
    <w:p w:rsidR="00A04872" w:rsidRDefault="00A04872" w14:paraId="5B89C842" w14:textId="6721FA7B">
      <w:pPr>
        <w:pStyle w:val="TOC2"/>
        <w:rPr>
          <w:rFonts w:asciiTheme="minorHAnsi" w:hAnsiTheme="minorHAnsi" w:eastAsiaTheme="minorEastAsia" w:cstheme="minorBidi"/>
          <w:noProof/>
          <w:kern w:val="2"/>
          <w:szCs w:val="24"/>
          <w14:ligatures w14:val="standardContextual"/>
        </w:rPr>
      </w:pPr>
      <w:hyperlink w:history="1" w:anchor="_Toc210744663">
        <w:r w:rsidRPr="00A60F8D">
          <w:rPr>
            <w:rStyle w:val="Hyperlink"/>
            <w:noProof/>
          </w:rPr>
          <w:t>Judicial Claims</w:t>
        </w:r>
        <w:r>
          <w:rPr>
            <w:noProof/>
          </w:rPr>
          <w:tab/>
        </w:r>
        <w:r>
          <w:rPr>
            <w:noProof/>
          </w:rPr>
          <w:fldChar w:fldCharType="begin"/>
        </w:r>
        <w:r>
          <w:rPr>
            <w:noProof/>
          </w:rPr>
          <w:instrText xml:space="preserve"> PAGEREF _Toc210744663 \h </w:instrText>
        </w:r>
        <w:r>
          <w:rPr>
            <w:noProof/>
          </w:rPr>
        </w:r>
        <w:r>
          <w:rPr>
            <w:noProof/>
          </w:rPr>
          <w:fldChar w:fldCharType="separate"/>
        </w:r>
        <w:r>
          <w:rPr>
            <w:noProof/>
          </w:rPr>
          <w:t>35</w:t>
        </w:r>
        <w:r>
          <w:rPr>
            <w:noProof/>
          </w:rPr>
          <w:fldChar w:fldCharType="end"/>
        </w:r>
      </w:hyperlink>
    </w:p>
    <w:p w:rsidR="00A04872" w:rsidRDefault="00A04872" w14:paraId="4FD46571" w14:textId="519885E7">
      <w:pPr>
        <w:pStyle w:val="TOC2"/>
        <w:rPr>
          <w:rFonts w:asciiTheme="minorHAnsi" w:hAnsiTheme="minorHAnsi" w:eastAsiaTheme="minorEastAsia" w:cstheme="minorBidi"/>
          <w:noProof/>
          <w:kern w:val="2"/>
          <w:szCs w:val="24"/>
          <w14:ligatures w14:val="standardContextual"/>
        </w:rPr>
      </w:pPr>
      <w:hyperlink w:history="1" w:anchor="_Toc210744664">
        <w:r w:rsidRPr="00A60F8D">
          <w:rPr>
            <w:rStyle w:val="Hyperlink"/>
            <w:noProof/>
          </w:rPr>
          <w:t>Claims Processing</w:t>
        </w:r>
        <w:r>
          <w:rPr>
            <w:noProof/>
          </w:rPr>
          <w:tab/>
        </w:r>
        <w:r>
          <w:rPr>
            <w:noProof/>
          </w:rPr>
          <w:fldChar w:fldCharType="begin"/>
        </w:r>
        <w:r>
          <w:rPr>
            <w:noProof/>
          </w:rPr>
          <w:instrText xml:space="preserve"> PAGEREF _Toc210744664 \h </w:instrText>
        </w:r>
        <w:r>
          <w:rPr>
            <w:noProof/>
          </w:rPr>
        </w:r>
        <w:r>
          <w:rPr>
            <w:noProof/>
          </w:rPr>
          <w:fldChar w:fldCharType="separate"/>
        </w:r>
        <w:r>
          <w:rPr>
            <w:noProof/>
          </w:rPr>
          <w:t>36</w:t>
        </w:r>
        <w:r>
          <w:rPr>
            <w:noProof/>
          </w:rPr>
          <w:fldChar w:fldCharType="end"/>
        </w:r>
      </w:hyperlink>
    </w:p>
    <w:p w:rsidR="00A04872" w:rsidRDefault="00A04872" w14:paraId="2244753F" w14:textId="2E389937">
      <w:pPr>
        <w:pStyle w:val="TOC2"/>
        <w:rPr>
          <w:rFonts w:asciiTheme="minorHAnsi" w:hAnsiTheme="minorHAnsi" w:eastAsiaTheme="minorEastAsia" w:cstheme="minorBidi"/>
          <w:noProof/>
          <w:kern w:val="2"/>
          <w:szCs w:val="24"/>
          <w14:ligatures w14:val="standardContextual"/>
        </w:rPr>
      </w:pPr>
      <w:hyperlink w:history="1" w:anchor="_Toc210744665">
        <w:r w:rsidRPr="00A60F8D">
          <w:rPr>
            <w:rStyle w:val="Hyperlink"/>
            <w:noProof/>
          </w:rPr>
          <w:t>Health Benefit Claims (Medical, Dental, Vision and Prescription Drug Claims)</w:t>
        </w:r>
        <w:r>
          <w:rPr>
            <w:noProof/>
          </w:rPr>
          <w:tab/>
        </w:r>
        <w:r>
          <w:rPr>
            <w:noProof/>
          </w:rPr>
          <w:fldChar w:fldCharType="begin"/>
        </w:r>
        <w:r>
          <w:rPr>
            <w:noProof/>
          </w:rPr>
          <w:instrText xml:space="preserve"> PAGEREF _Toc210744665 \h </w:instrText>
        </w:r>
        <w:r>
          <w:rPr>
            <w:noProof/>
          </w:rPr>
        </w:r>
        <w:r>
          <w:rPr>
            <w:noProof/>
          </w:rPr>
          <w:fldChar w:fldCharType="separate"/>
        </w:r>
        <w:r>
          <w:rPr>
            <w:noProof/>
          </w:rPr>
          <w:t>36</w:t>
        </w:r>
        <w:r>
          <w:rPr>
            <w:noProof/>
          </w:rPr>
          <w:fldChar w:fldCharType="end"/>
        </w:r>
      </w:hyperlink>
    </w:p>
    <w:p w:rsidR="00A04872" w:rsidRDefault="00A04872" w14:paraId="3752B985" w14:textId="0AC73090">
      <w:pPr>
        <w:pStyle w:val="TOC2"/>
        <w:rPr>
          <w:rFonts w:asciiTheme="minorHAnsi" w:hAnsiTheme="minorHAnsi" w:eastAsiaTheme="minorEastAsia" w:cstheme="minorBidi"/>
          <w:noProof/>
          <w:kern w:val="2"/>
          <w:szCs w:val="24"/>
          <w14:ligatures w14:val="standardContextual"/>
        </w:rPr>
      </w:pPr>
      <w:hyperlink w:history="1" w:anchor="_Toc210744666">
        <w:r w:rsidRPr="00A60F8D">
          <w:rPr>
            <w:rStyle w:val="Hyperlink"/>
            <w:noProof/>
          </w:rPr>
          <w:t>Right to First Level Appeal of Health Benefit Claims</w:t>
        </w:r>
        <w:r>
          <w:rPr>
            <w:noProof/>
          </w:rPr>
          <w:tab/>
        </w:r>
        <w:r>
          <w:rPr>
            <w:noProof/>
          </w:rPr>
          <w:fldChar w:fldCharType="begin"/>
        </w:r>
        <w:r>
          <w:rPr>
            <w:noProof/>
          </w:rPr>
          <w:instrText xml:space="preserve"> PAGEREF _Toc210744666 \h </w:instrText>
        </w:r>
        <w:r>
          <w:rPr>
            <w:noProof/>
          </w:rPr>
        </w:r>
        <w:r>
          <w:rPr>
            <w:noProof/>
          </w:rPr>
          <w:fldChar w:fldCharType="separate"/>
        </w:r>
        <w:r>
          <w:rPr>
            <w:noProof/>
          </w:rPr>
          <w:t>39</w:t>
        </w:r>
        <w:r>
          <w:rPr>
            <w:noProof/>
          </w:rPr>
          <w:fldChar w:fldCharType="end"/>
        </w:r>
      </w:hyperlink>
    </w:p>
    <w:p w:rsidR="00A04872" w:rsidRDefault="00A04872" w14:paraId="7BA3EFAA" w14:textId="151DC37D">
      <w:pPr>
        <w:pStyle w:val="TOC2"/>
        <w:rPr>
          <w:rFonts w:asciiTheme="minorHAnsi" w:hAnsiTheme="minorHAnsi" w:eastAsiaTheme="minorEastAsia" w:cstheme="minorBidi"/>
          <w:noProof/>
          <w:kern w:val="2"/>
          <w:szCs w:val="24"/>
          <w14:ligatures w14:val="standardContextual"/>
        </w:rPr>
      </w:pPr>
      <w:hyperlink w:history="1" w:anchor="_Toc210744667">
        <w:r w:rsidRPr="00A60F8D">
          <w:rPr>
            <w:rStyle w:val="Hyperlink"/>
            <w:noProof/>
          </w:rPr>
          <w:t>Right to Second Level Appeal of Health Benefit Claims</w:t>
        </w:r>
        <w:r>
          <w:rPr>
            <w:noProof/>
          </w:rPr>
          <w:tab/>
        </w:r>
        <w:r>
          <w:rPr>
            <w:noProof/>
          </w:rPr>
          <w:fldChar w:fldCharType="begin"/>
        </w:r>
        <w:r>
          <w:rPr>
            <w:noProof/>
          </w:rPr>
          <w:instrText xml:space="preserve"> PAGEREF _Toc210744667 \h </w:instrText>
        </w:r>
        <w:r>
          <w:rPr>
            <w:noProof/>
          </w:rPr>
        </w:r>
        <w:r>
          <w:rPr>
            <w:noProof/>
          </w:rPr>
          <w:fldChar w:fldCharType="separate"/>
        </w:r>
        <w:r>
          <w:rPr>
            <w:noProof/>
          </w:rPr>
          <w:t>41</w:t>
        </w:r>
        <w:r>
          <w:rPr>
            <w:noProof/>
          </w:rPr>
          <w:fldChar w:fldCharType="end"/>
        </w:r>
      </w:hyperlink>
    </w:p>
    <w:p w:rsidR="00A04872" w:rsidRDefault="00A04872" w14:paraId="5B2E507B" w14:textId="6B075925">
      <w:pPr>
        <w:pStyle w:val="TOC2"/>
        <w:rPr>
          <w:rFonts w:asciiTheme="minorHAnsi" w:hAnsiTheme="minorHAnsi" w:eastAsiaTheme="minorEastAsia" w:cstheme="minorBidi"/>
          <w:noProof/>
          <w:kern w:val="2"/>
          <w:szCs w:val="24"/>
          <w14:ligatures w14:val="standardContextual"/>
        </w:rPr>
      </w:pPr>
      <w:hyperlink w:history="1" w:anchor="_Toc210744668">
        <w:r w:rsidRPr="00A60F8D">
          <w:rPr>
            <w:rStyle w:val="Hyperlink"/>
            <w:noProof/>
          </w:rPr>
          <w:t>Notice of Benefit Determination Upon Appeal</w:t>
        </w:r>
        <w:r>
          <w:rPr>
            <w:noProof/>
          </w:rPr>
          <w:tab/>
        </w:r>
        <w:r>
          <w:rPr>
            <w:noProof/>
          </w:rPr>
          <w:fldChar w:fldCharType="begin"/>
        </w:r>
        <w:r>
          <w:rPr>
            <w:noProof/>
          </w:rPr>
          <w:instrText xml:space="preserve"> PAGEREF _Toc210744668 \h </w:instrText>
        </w:r>
        <w:r>
          <w:rPr>
            <w:noProof/>
          </w:rPr>
        </w:r>
        <w:r>
          <w:rPr>
            <w:noProof/>
          </w:rPr>
          <w:fldChar w:fldCharType="separate"/>
        </w:r>
        <w:r>
          <w:rPr>
            <w:noProof/>
          </w:rPr>
          <w:t>41</w:t>
        </w:r>
        <w:r>
          <w:rPr>
            <w:noProof/>
          </w:rPr>
          <w:fldChar w:fldCharType="end"/>
        </w:r>
      </w:hyperlink>
    </w:p>
    <w:p w:rsidR="00A04872" w:rsidRDefault="00A04872" w14:paraId="1AD2651D" w14:textId="1AFFB844">
      <w:pPr>
        <w:pStyle w:val="TOC2"/>
        <w:rPr>
          <w:rFonts w:asciiTheme="minorHAnsi" w:hAnsiTheme="minorHAnsi" w:eastAsiaTheme="minorEastAsia" w:cstheme="minorBidi"/>
          <w:noProof/>
          <w:kern w:val="2"/>
          <w:szCs w:val="24"/>
          <w14:ligatures w14:val="standardContextual"/>
        </w:rPr>
      </w:pPr>
      <w:hyperlink w:history="1" w:anchor="_Toc210744669">
        <w:r w:rsidRPr="00A60F8D">
          <w:rPr>
            <w:rStyle w:val="Hyperlink"/>
            <w:noProof/>
          </w:rPr>
          <w:t>Special Rules for Plan 1M+</w:t>
        </w:r>
        <w:r>
          <w:rPr>
            <w:noProof/>
          </w:rPr>
          <w:tab/>
        </w:r>
        <w:r>
          <w:rPr>
            <w:noProof/>
          </w:rPr>
          <w:fldChar w:fldCharType="begin"/>
        </w:r>
        <w:r>
          <w:rPr>
            <w:noProof/>
          </w:rPr>
          <w:instrText xml:space="preserve"> PAGEREF _Toc210744669 \h </w:instrText>
        </w:r>
        <w:r>
          <w:rPr>
            <w:noProof/>
          </w:rPr>
        </w:r>
        <w:r>
          <w:rPr>
            <w:noProof/>
          </w:rPr>
          <w:fldChar w:fldCharType="separate"/>
        </w:r>
        <w:r>
          <w:rPr>
            <w:noProof/>
          </w:rPr>
          <w:t>42</w:t>
        </w:r>
        <w:r>
          <w:rPr>
            <w:noProof/>
          </w:rPr>
          <w:fldChar w:fldCharType="end"/>
        </w:r>
      </w:hyperlink>
    </w:p>
    <w:p w:rsidR="00A04872" w:rsidRDefault="00A04872" w14:paraId="147DC8A1" w14:textId="4949E387">
      <w:pPr>
        <w:pStyle w:val="TOC2"/>
        <w:rPr>
          <w:rFonts w:asciiTheme="minorHAnsi" w:hAnsiTheme="minorHAnsi" w:eastAsiaTheme="minorEastAsia" w:cstheme="minorBidi"/>
          <w:noProof/>
          <w:kern w:val="2"/>
          <w:szCs w:val="24"/>
          <w14:ligatures w14:val="standardContextual"/>
        </w:rPr>
      </w:pPr>
      <w:hyperlink w:history="1" w:anchor="_Toc210744670">
        <w:r w:rsidRPr="00A60F8D">
          <w:rPr>
            <w:rStyle w:val="Hyperlink"/>
            <w:noProof/>
          </w:rPr>
          <w:t>Bringing Action in Federal Court</w:t>
        </w:r>
        <w:r>
          <w:rPr>
            <w:noProof/>
          </w:rPr>
          <w:tab/>
        </w:r>
        <w:r>
          <w:rPr>
            <w:noProof/>
          </w:rPr>
          <w:fldChar w:fldCharType="begin"/>
        </w:r>
        <w:r>
          <w:rPr>
            <w:noProof/>
          </w:rPr>
          <w:instrText xml:space="preserve"> PAGEREF _Toc210744670 \h </w:instrText>
        </w:r>
        <w:r>
          <w:rPr>
            <w:noProof/>
          </w:rPr>
        </w:r>
        <w:r>
          <w:rPr>
            <w:noProof/>
          </w:rPr>
          <w:fldChar w:fldCharType="separate"/>
        </w:r>
        <w:r>
          <w:rPr>
            <w:noProof/>
          </w:rPr>
          <w:t>43</w:t>
        </w:r>
        <w:r>
          <w:rPr>
            <w:noProof/>
          </w:rPr>
          <w:fldChar w:fldCharType="end"/>
        </w:r>
      </w:hyperlink>
    </w:p>
    <w:p w:rsidR="00A04872" w:rsidRDefault="00A04872" w14:paraId="388679B8" w14:textId="5DF678EF">
      <w:pPr>
        <w:pStyle w:val="TOC1"/>
        <w:rPr>
          <w:rFonts w:asciiTheme="minorHAnsi" w:hAnsiTheme="minorHAnsi" w:eastAsiaTheme="minorEastAsia" w:cstheme="minorBidi"/>
          <w:caps w:val="0"/>
          <w:noProof/>
          <w:kern w:val="2"/>
          <w:szCs w:val="24"/>
          <w14:ligatures w14:val="standardContextual"/>
        </w:rPr>
      </w:pPr>
      <w:hyperlink w:history="1" w:anchor="_Toc210744671">
        <w:r w:rsidRPr="00A60F8D">
          <w:rPr>
            <w:rStyle w:val="Hyperlink"/>
            <w:noProof/>
          </w:rPr>
          <w:t>Continuation of Coverage Under COBRA</w:t>
        </w:r>
        <w:r>
          <w:rPr>
            <w:noProof/>
          </w:rPr>
          <w:tab/>
        </w:r>
        <w:r>
          <w:rPr>
            <w:noProof/>
          </w:rPr>
          <w:fldChar w:fldCharType="begin"/>
        </w:r>
        <w:r>
          <w:rPr>
            <w:noProof/>
          </w:rPr>
          <w:instrText xml:space="preserve"> PAGEREF _Toc210744671 \h </w:instrText>
        </w:r>
        <w:r>
          <w:rPr>
            <w:noProof/>
          </w:rPr>
        </w:r>
        <w:r>
          <w:rPr>
            <w:noProof/>
          </w:rPr>
          <w:fldChar w:fldCharType="separate"/>
        </w:r>
        <w:r>
          <w:rPr>
            <w:noProof/>
          </w:rPr>
          <w:t>44</w:t>
        </w:r>
        <w:r>
          <w:rPr>
            <w:noProof/>
          </w:rPr>
          <w:fldChar w:fldCharType="end"/>
        </w:r>
      </w:hyperlink>
    </w:p>
    <w:p w:rsidR="00A04872" w:rsidRDefault="00A04872" w14:paraId="19F84849" w14:textId="0AA9B55F">
      <w:pPr>
        <w:pStyle w:val="TOC2"/>
        <w:rPr>
          <w:rFonts w:asciiTheme="minorHAnsi" w:hAnsiTheme="minorHAnsi" w:eastAsiaTheme="minorEastAsia" w:cstheme="minorBidi"/>
          <w:noProof/>
          <w:kern w:val="2"/>
          <w:szCs w:val="24"/>
          <w14:ligatures w14:val="standardContextual"/>
        </w:rPr>
      </w:pPr>
      <w:hyperlink w:history="1" w:anchor="_Toc210744672">
        <w:r w:rsidRPr="00A60F8D">
          <w:rPr>
            <w:rStyle w:val="Hyperlink"/>
            <w:noProof/>
          </w:rPr>
          <w:t>Explanation of COBRA Continuation Coverage</w:t>
        </w:r>
        <w:r>
          <w:rPr>
            <w:noProof/>
          </w:rPr>
          <w:tab/>
        </w:r>
        <w:r>
          <w:rPr>
            <w:noProof/>
          </w:rPr>
          <w:fldChar w:fldCharType="begin"/>
        </w:r>
        <w:r>
          <w:rPr>
            <w:noProof/>
          </w:rPr>
          <w:instrText xml:space="preserve"> PAGEREF _Toc210744672 \h </w:instrText>
        </w:r>
        <w:r>
          <w:rPr>
            <w:noProof/>
          </w:rPr>
        </w:r>
        <w:r>
          <w:rPr>
            <w:noProof/>
          </w:rPr>
          <w:fldChar w:fldCharType="separate"/>
        </w:r>
        <w:r>
          <w:rPr>
            <w:noProof/>
          </w:rPr>
          <w:t>44</w:t>
        </w:r>
        <w:r>
          <w:rPr>
            <w:noProof/>
          </w:rPr>
          <w:fldChar w:fldCharType="end"/>
        </w:r>
      </w:hyperlink>
    </w:p>
    <w:p w:rsidR="00A04872" w:rsidRDefault="00A04872" w14:paraId="64F9D416" w14:textId="5818045D">
      <w:pPr>
        <w:pStyle w:val="TOC2"/>
        <w:rPr>
          <w:rFonts w:asciiTheme="minorHAnsi" w:hAnsiTheme="minorHAnsi" w:eastAsiaTheme="minorEastAsia" w:cstheme="minorBidi"/>
          <w:noProof/>
          <w:kern w:val="2"/>
          <w:szCs w:val="24"/>
          <w14:ligatures w14:val="standardContextual"/>
        </w:rPr>
      </w:pPr>
      <w:hyperlink w:history="1" w:anchor="_Toc210744673">
        <w:r w:rsidRPr="00A60F8D">
          <w:rPr>
            <w:rStyle w:val="Hyperlink"/>
            <w:noProof/>
          </w:rPr>
          <w:t>Availability of COBRA Continuation Coverage</w:t>
        </w:r>
        <w:r>
          <w:rPr>
            <w:noProof/>
          </w:rPr>
          <w:tab/>
        </w:r>
        <w:r>
          <w:rPr>
            <w:noProof/>
          </w:rPr>
          <w:fldChar w:fldCharType="begin"/>
        </w:r>
        <w:r>
          <w:rPr>
            <w:noProof/>
          </w:rPr>
          <w:instrText xml:space="preserve"> PAGEREF _Toc210744673 \h </w:instrText>
        </w:r>
        <w:r>
          <w:rPr>
            <w:noProof/>
          </w:rPr>
        </w:r>
        <w:r>
          <w:rPr>
            <w:noProof/>
          </w:rPr>
          <w:fldChar w:fldCharType="separate"/>
        </w:r>
        <w:r>
          <w:rPr>
            <w:noProof/>
          </w:rPr>
          <w:t>44</w:t>
        </w:r>
        <w:r>
          <w:rPr>
            <w:noProof/>
          </w:rPr>
          <w:fldChar w:fldCharType="end"/>
        </w:r>
      </w:hyperlink>
    </w:p>
    <w:p w:rsidR="00A04872" w:rsidRDefault="00A04872" w14:paraId="5F4A3957" w14:textId="4E5089AC">
      <w:pPr>
        <w:pStyle w:val="TOC2"/>
        <w:rPr>
          <w:rFonts w:asciiTheme="minorHAnsi" w:hAnsiTheme="minorHAnsi" w:eastAsiaTheme="minorEastAsia" w:cstheme="minorBidi"/>
          <w:noProof/>
          <w:kern w:val="2"/>
          <w:szCs w:val="24"/>
          <w14:ligatures w14:val="standardContextual"/>
        </w:rPr>
      </w:pPr>
      <w:hyperlink w:history="1" w:anchor="_Toc210744674">
        <w:r w:rsidRPr="00A60F8D">
          <w:rPr>
            <w:rStyle w:val="Hyperlink"/>
            <w:noProof/>
          </w:rPr>
          <w:t>Length of COBRA Continuation Coverage</w:t>
        </w:r>
        <w:r>
          <w:rPr>
            <w:noProof/>
          </w:rPr>
          <w:tab/>
        </w:r>
        <w:r>
          <w:rPr>
            <w:noProof/>
          </w:rPr>
          <w:fldChar w:fldCharType="begin"/>
        </w:r>
        <w:r>
          <w:rPr>
            <w:noProof/>
          </w:rPr>
          <w:instrText xml:space="preserve"> PAGEREF _Toc210744674 \h </w:instrText>
        </w:r>
        <w:r>
          <w:rPr>
            <w:noProof/>
          </w:rPr>
        </w:r>
        <w:r>
          <w:rPr>
            <w:noProof/>
          </w:rPr>
          <w:fldChar w:fldCharType="separate"/>
        </w:r>
        <w:r>
          <w:rPr>
            <w:noProof/>
          </w:rPr>
          <w:t>44</w:t>
        </w:r>
        <w:r>
          <w:rPr>
            <w:noProof/>
          </w:rPr>
          <w:fldChar w:fldCharType="end"/>
        </w:r>
      </w:hyperlink>
    </w:p>
    <w:p w:rsidR="00A04872" w:rsidRDefault="00A04872" w14:paraId="3D86A748" w14:textId="638DA7DB">
      <w:pPr>
        <w:pStyle w:val="TOC2"/>
        <w:rPr>
          <w:rFonts w:asciiTheme="minorHAnsi" w:hAnsiTheme="minorHAnsi" w:eastAsiaTheme="minorEastAsia" w:cstheme="minorBidi"/>
          <w:noProof/>
          <w:kern w:val="2"/>
          <w:szCs w:val="24"/>
          <w14:ligatures w14:val="standardContextual"/>
        </w:rPr>
      </w:pPr>
      <w:hyperlink w:history="1" w:anchor="_Toc210744675">
        <w:r w:rsidRPr="00A60F8D">
          <w:rPr>
            <w:rStyle w:val="Hyperlink"/>
            <w:noProof/>
          </w:rPr>
          <w:t>Other Coverage Options Besides COBRA Continuation Coverage</w:t>
        </w:r>
        <w:r>
          <w:rPr>
            <w:noProof/>
          </w:rPr>
          <w:tab/>
        </w:r>
        <w:r>
          <w:rPr>
            <w:noProof/>
          </w:rPr>
          <w:fldChar w:fldCharType="begin"/>
        </w:r>
        <w:r>
          <w:rPr>
            <w:noProof/>
          </w:rPr>
          <w:instrText xml:space="preserve"> PAGEREF _Toc210744675 \h </w:instrText>
        </w:r>
        <w:r>
          <w:rPr>
            <w:noProof/>
          </w:rPr>
        </w:r>
        <w:r>
          <w:rPr>
            <w:noProof/>
          </w:rPr>
          <w:fldChar w:fldCharType="separate"/>
        </w:r>
        <w:r>
          <w:rPr>
            <w:noProof/>
          </w:rPr>
          <w:t>45</w:t>
        </w:r>
        <w:r>
          <w:rPr>
            <w:noProof/>
          </w:rPr>
          <w:fldChar w:fldCharType="end"/>
        </w:r>
      </w:hyperlink>
    </w:p>
    <w:p w:rsidR="00A04872" w:rsidRDefault="00A04872" w14:paraId="71CC457A" w14:textId="11E0ED69">
      <w:pPr>
        <w:pStyle w:val="TOC2"/>
        <w:rPr>
          <w:rFonts w:asciiTheme="minorHAnsi" w:hAnsiTheme="minorHAnsi" w:eastAsiaTheme="minorEastAsia" w:cstheme="minorBidi"/>
          <w:noProof/>
          <w:kern w:val="2"/>
          <w:szCs w:val="24"/>
          <w14:ligatures w14:val="standardContextual"/>
        </w:rPr>
      </w:pPr>
      <w:hyperlink w:history="1" w:anchor="_Toc210744676">
        <w:r w:rsidRPr="00A60F8D">
          <w:rPr>
            <w:rStyle w:val="Hyperlink"/>
            <w:noProof/>
          </w:rPr>
          <w:t>Questions Regarding COBRA Continuation Coverage</w:t>
        </w:r>
        <w:r>
          <w:rPr>
            <w:noProof/>
          </w:rPr>
          <w:tab/>
        </w:r>
        <w:r>
          <w:rPr>
            <w:noProof/>
          </w:rPr>
          <w:fldChar w:fldCharType="begin"/>
        </w:r>
        <w:r>
          <w:rPr>
            <w:noProof/>
          </w:rPr>
          <w:instrText xml:space="preserve"> PAGEREF _Toc210744676 \h </w:instrText>
        </w:r>
        <w:r>
          <w:rPr>
            <w:noProof/>
          </w:rPr>
        </w:r>
        <w:r>
          <w:rPr>
            <w:noProof/>
          </w:rPr>
          <w:fldChar w:fldCharType="separate"/>
        </w:r>
        <w:r>
          <w:rPr>
            <w:noProof/>
          </w:rPr>
          <w:t>45</w:t>
        </w:r>
        <w:r>
          <w:rPr>
            <w:noProof/>
          </w:rPr>
          <w:fldChar w:fldCharType="end"/>
        </w:r>
      </w:hyperlink>
    </w:p>
    <w:p w:rsidR="00A04872" w:rsidRDefault="00A04872" w14:paraId="44924EBC" w14:textId="4E05B5EF">
      <w:pPr>
        <w:pStyle w:val="TOC2"/>
        <w:rPr>
          <w:rFonts w:asciiTheme="minorHAnsi" w:hAnsiTheme="minorHAnsi" w:eastAsiaTheme="minorEastAsia" w:cstheme="minorBidi"/>
          <w:noProof/>
          <w:kern w:val="2"/>
          <w:szCs w:val="24"/>
          <w14:ligatures w14:val="standardContextual"/>
        </w:rPr>
      </w:pPr>
      <w:hyperlink w:history="1" w:anchor="_Toc210744677">
        <w:r w:rsidRPr="00A60F8D">
          <w:rPr>
            <w:rStyle w:val="Hyperlink"/>
            <w:noProof/>
          </w:rPr>
          <w:t>Address Changes</w:t>
        </w:r>
        <w:r>
          <w:rPr>
            <w:noProof/>
          </w:rPr>
          <w:tab/>
        </w:r>
        <w:r>
          <w:rPr>
            <w:noProof/>
          </w:rPr>
          <w:fldChar w:fldCharType="begin"/>
        </w:r>
        <w:r>
          <w:rPr>
            <w:noProof/>
          </w:rPr>
          <w:instrText xml:space="preserve"> PAGEREF _Toc210744677 \h </w:instrText>
        </w:r>
        <w:r>
          <w:rPr>
            <w:noProof/>
          </w:rPr>
        </w:r>
        <w:r>
          <w:rPr>
            <w:noProof/>
          </w:rPr>
          <w:fldChar w:fldCharType="separate"/>
        </w:r>
        <w:r>
          <w:rPr>
            <w:noProof/>
          </w:rPr>
          <w:t>46</w:t>
        </w:r>
        <w:r>
          <w:rPr>
            <w:noProof/>
          </w:rPr>
          <w:fldChar w:fldCharType="end"/>
        </w:r>
      </w:hyperlink>
    </w:p>
    <w:p w:rsidR="00A04872" w:rsidRDefault="00A04872" w14:paraId="3BE34E0D" w14:textId="21E8AFD5">
      <w:pPr>
        <w:pStyle w:val="TOC2"/>
        <w:rPr>
          <w:rFonts w:asciiTheme="minorHAnsi" w:hAnsiTheme="minorHAnsi" w:eastAsiaTheme="minorEastAsia" w:cstheme="minorBidi"/>
          <w:noProof/>
          <w:kern w:val="2"/>
          <w:szCs w:val="24"/>
          <w14:ligatures w14:val="standardContextual"/>
        </w:rPr>
      </w:pPr>
      <w:hyperlink w:history="1" w:anchor="_Toc210744678">
        <w:r w:rsidRPr="00A60F8D">
          <w:rPr>
            <w:rStyle w:val="Hyperlink"/>
            <w:noProof/>
          </w:rPr>
          <w:t>COBRA Contact Information</w:t>
        </w:r>
        <w:r>
          <w:rPr>
            <w:noProof/>
          </w:rPr>
          <w:tab/>
        </w:r>
        <w:r>
          <w:rPr>
            <w:noProof/>
          </w:rPr>
          <w:fldChar w:fldCharType="begin"/>
        </w:r>
        <w:r>
          <w:rPr>
            <w:noProof/>
          </w:rPr>
          <w:instrText xml:space="preserve"> PAGEREF _Toc210744678 \h </w:instrText>
        </w:r>
        <w:r>
          <w:rPr>
            <w:noProof/>
          </w:rPr>
        </w:r>
        <w:r>
          <w:rPr>
            <w:noProof/>
          </w:rPr>
          <w:fldChar w:fldCharType="separate"/>
        </w:r>
        <w:r>
          <w:rPr>
            <w:noProof/>
          </w:rPr>
          <w:t>46</w:t>
        </w:r>
        <w:r>
          <w:rPr>
            <w:noProof/>
          </w:rPr>
          <w:fldChar w:fldCharType="end"/>
        </w:r>
      </w:hyperlink>
    </w:p>
    <w:p w:rsidR="00A04872" w:rsidRDefault="00A04872" w14:paraId="1A3614B4" w14:textId="6F674E59">
      <w:pPr>
        <w:pStyle w:val="TOC1"/>
        <w:rPr>
          <w:rFonts w:asciiTheme="minorHAnsi" w:hAnsiTheme="minorHAnsi" w:eastAsiaTheme="minorEastAsia" w:cstheme="minorBidi"/>
          <w:caps w:val="0"/>
          <w:noProof/>
          <w:kern w:val="2"/>
          <w:szCs w:val="24"/>
          <w14:ligatures w14:val="standardContextual"/>
        </w:rPr>
      </w:pPr>
      <w:hyperlink w:history="1" w:anchor="_Toc210744679">
        <w:r w:rsidRPr="00A60F8D">
          <w:rPr>
            <w:rStyle w:val="Hyperlink"/>
            <w:noProof/>
          </w:rPr>
          <w:t>General Provisions</w:t>
        </w:r>
        <w:r>
          <w:rPr>
            <w:noProof/>
          </w:rPr>
          <w:tab/>
        </w:r>
        <w:r>
          <w:rPr>
            <w:noProof/>
          </w:rPr>
          <w:fldChar w:fldCharType="begin"/>
        </w:r>
        <w:r>
          <w:rPr>
            <w:noProof/>
          </w:rPr>
          <w:instrText xml:space="preserve"> PAGEREF _Toc210744679 \h </w:instrText>
        </w:r>
        <w:r>
          <w:rPr>
            <w:noProof/>
          </w:rPr>
        </w:r>
        <w:r>
          <w:rPr>
            <w:noProof/>
          </w:rPr>
          <w:fldChar w:fldCharType="separate"/>
        </w:r>
        <w:r>
          <w:rPr>
            <w:noProof/>
          </w:rPr>
          <w:t>47</w:t>
        </w:r>
        <w:r>
          <w:rPr>
            <w:noProof/>
          </w:rPr>
          <w:fldChar w:fldCharType="end"/>
        </w:r>
      </w:hyperlink>
    </w:p>
    <w:p w:rsidR="00A04872" w:rsidRDefault="00A04872" w14:paraId="27C4F7E9" w14:textId="774B96A6">
      <w:pPr>
        <w:pStyle w:val="TOC2"/>
        <w:rPr>
          <w:rFonts w:asciiTheme="minorHAnsi" w:hAnsiTheme="minorHAnsi" w:eastAsiaTheme="minorEastAsia" w:cstheme="minorBidi"/>
          <w:noProof/>
          <w:kern w:val="2"/>
          <w:szCs w:val="24"/>
          <w14:ligatures w14:val="standardContextual"/>
        </w:rPr>
      </w:pPr>
      <w:hyperlink w:history="1" w:anchor="_Toc210744680">
        <w:r w:rsidRPr="00A60F8D">
          <w:rPr>
            <w:rStyle w:val="Hyperlink"/>
            <w:noProof/>
          </w:rPr>
          <w:t>Plan Administration</w:t>
        </w:r>
        <w:r>
          <w:rPr>
            <w:noProof/>
          </w:rPr>
          <w:tab/>
        </w:r>
        <w:r>
          <w:rPr>
            <w:noProof/>
          </w:rPr>
          <w:fldChar w:fldCharType="begin"/>
        </w:r>
        <w:r>
          <w:rPr>
            <w:noProof/>
          </w:rPr>
          <w:instrText xml:space="preserve"> PAGEREF _Toc210744680 \h </w:instrText>
        </w:r>
        <w:r>
          <w:rPr>
            <w:noProof/>
          </w:rPr>
        </w:r>
        <w:r>
          <w:rPr>
            <w:noProof/>
          </w:rPr>
          <w:fldChar w:fldCharType="separate"/>
        </w:r>
        <w:r>
          <w:rPr>
            <w:noProof/>
          </w:rPr>
          <w:t>47</w:t>
        </w:r>
        <w:r>
          <w:rPr>
            <w:noProof/>
          </w:rPr>
          <w:fldChar w:fldCharType="end"/>
        </w:r>
      </w:hyperlink>
    </w:p>
    <w:p w:rsidR="00A04872" w:rsidRDefault="00A04872" w14:paraId="4A677A2A" w14:textId="31EF8139">
      <w:pPr>
        <w:pStyle w:val="TOC2"/>
        <w:rPr>
          <w:rFonts w:asciiTheme="minorHAnsi" w:hAnsiTheme="minorHAnsi" w:eastAsiaTheme="minorEastAsia" w:cstheme="minorBidi"/>
          <w:noProof/>
          <w:kern w:val="2"/>
          <w:szCs w:val="24"/>
          <w14:ligatures w14:val="standardContextual"/>
        </w:rPr>
      </w:pPr>
      <w:hyperlink w:history="1" w:anchor="_Toc210744681">
        <w:r w:rsidRPr="00A60F8D">
          <w:rPr>
            <w:rStyle w:val="Hyperlink"/>
            <w:noProof/>
          </w:rPr>
          <w:t>Statement of ERISA Rights</w:t>
        </w:r>
        <w:r>
          <w:rPr>
            <w:noProof/>
          </w:rPr>
          <w:tab/>
        </w:r>
        <w:r>
          <w:rPr>
            <w:noProof/>
          </w:rPr>
          <w:fldChar w:fldCharType="begin"/>
        </w:r>
        <w:r>
          <w:rPr>
            <w:noProof/>
          </w:rPr>
          <w:instrText xml:space="preserve"> PAGEREF _Toc210744681 \h </w:instrText>
        </w:r>
        <w:r>
          <w:rPr>
            <w:noProof/>
          </w:rPr>
        </w:r>
        <w:r>
          <w:rPr>
            <w:noProof/>
          </w:rPr>
          <w:fldChar w:fldCharType="separate"/>
        </w:r>
        <w:r>
          <w:rPr>
            <w:noProof/>
          </w:rPr>
          <w:t>49</w:t>
        </w:r>
        <w:r>
          <w:rPr>
            <w:noProof/>
          </w:rPr>
          <w:fldChar w:fldCharType="end"/>
        </w:r>
      </w:hyperlink>
    </w:p>
    <w:p w:rsidR="00A04872" w:rsidRDefault="00A04872" w14:paraId="7EC672E6" w14:textId="36C102C9">
      <w:pPr>
        <w:pStyle w:val="TOC2"/>
        <w:rPr>
          <w:rFonts w:asciiTheme="minorHAnsi" w:hAnsiTheme="minorHAnsi" w:eastAsiaTheme="minorEastAsia" w:cstheme="minorBidi"/>
          <w:noProof/>
          <w:kern w:val="2"/>
          <w:szCs w:val="24"/>
          <w14:ligatures w14:val="standardContextual"/>
        </w:rPr>
      </w:pPr>
      <w:hyperlink w:history="1" w:anchor="_Toc210744682">
        <w:r w:rsidRPr="00A60F8D">
          <w:rPr>
            <w:rStyle w:val="Hyperlink"/>
            <w:noProof/>
          </w:rPr>
          <w:t>Medical Child Support Orders</w:t>
        </w:r>
        <w:r>
          <w:rPr>
            <w:noProof/>
          </w:rPr>
          <w:tab/>
        </w:r>
        <w:r>
          <w:rPr>
            <w:noProof/>
          </w:rPr>
          <w:fldChar w:fldCharType="begin"/>
        </w:r>
        <w:r>
          <w:rPr>
            <w:noProof/>
          </w:rPr>
          <w:instrText xml:space="preserve"> PAGEREF _Toc210744682 \h </w:instrText>
        </w:r>
        <w:r>
          <w:rPr>
            <w:noProof/>
          </w:rPr>
        </w:r>
        <w:r>
          <w:rPr>
            <w:noProof/>
          </w:rPr>
          <w:fldChar w:fldCharType="separate"/>
        </w:r>
        <w:r>
          <w:rPr>
            <w:noProof/>
          </w:rPr>
          <w:t>50</w:t>
        </w:r>
        <w:r>
          <w:rPr>
            <w:noProof/>
          </w:rPr>
          <w:fldChar w:fldCharType="end"/>
        </w:r>
      </w:hyperlink>
    </w:p>
    <w:p w:rsidR="00A04872" w:rsidRDefault="00A04872" w14:paraId="1E32D300" w14:textId="0788D18F">
      <w:pPr>
        <w:pStyle w:val="TOC2"/>
        <w:rPr>
          <w:rFonts w:asciiTheme="minorHAnsi" w:hAnsiTheme="minorHAnsi" w:eastAsiaTheme="minorEastAsia" w:cstheme="minorBidi"/>
          <w:noProof/>
          <w:kern w:val="2"/>
          <w:szCs w:val="24"/>
          <w14:ligatures w14:val="standardContextual"/>
        </w:rPr>
      </w:pPr>
      <w:hyperlink w:history="1" w:anchor="_Toc210744683">
        <w:r w:rsidRPr="00A60F8D">
          <w:rPr>
            <w:rStyle w:val="Hyperlink"/>
            <w:noProof/>
          </w:rPr>
          <w:t>Recovery of Overpayments</w:t>
        </w:r>
        <w:r>
          <w:rPr>
            <w:noProof/>
          </w:rPr>
          <w:tab/>
        </w:r>
        <w:r>
          <w:rPr>
            <w:noProof/>
          </w:rPr>
          <w:fldChar w:fldCharType="begin"/>
        </w:r>
        <w:r>
          <w:rPr>
            <w:noProof/>
          </w:rPr>
          <w:instrText xml:space="preserve"> PAGEREF _Toc210744683 \h </w:instrText>
        </w:r>
        <w:r>
          <w:rPr>
            <w:noProof/>
          </w:rPr>
        </w:r>
        <w:r>
          <w:rPr>
            <w:noProof/>
          </w:rPr>
          <w:fldChar w:fldCharType="separate"/>
        </w:r>
        <w:r>
          <w:rPr>
            <w:noProof/>
          </w:rPr>
          <w:t>50</w:t>
        </w:r>
        <w:r>
          <w:rPr>
            <w:noProof/>
          </w:rPr>
          <w:fldChar w:fldCharType="end"/>
        </w:r>
      </w:hyperlink>
    </w:p>
    <w:p w:rsidR="00A04872" w:rsidRDefault="00A04872" w14:paraId="1ED55AC7" w14:textId="596BDE2A">
      <w:pPr>
        <w:pStyle w:val="TOC2"/>
        <w:rPr>
          <w:rFonts w:asciiTheme="minorHAnsi" w:hAnsiTheme="minorHAnsi" w:eastAsiaTheme="minorEastAsia" w:cstheme="minorBidi"/>
          <w:noProof/>
          <w:kern w:val="2"/>
          <w:szCs w:val="24"/>
          <w14:ligatures w14:val="standardContextual"/>
        </w:rPr>
      </w:pPr>
      <w:hyperlink w:history="1" w:anchor="_Toc210744684">
        <w:r w:rsidRPr="00A60F8D">
          <w:rPr>
            <w:rStyle w:val="Hyperlink"/>
            <w:noProof/>
          </w:rPr>
          <w:t>Fraud</w:t>
        </w:r>
        <w:r>
          <w:rPr>
            <w:noProof/>
          </w:rPr>
          <w:tab/>
        </w:r>
        <w:r>
          <w:rPr>
            <w:noProof/>
          </w:rPr>
          <w:fldChar w:fldCharType="begin"/>
        </w:r>
        <w:r>
          <w:rPr>
            <w:noProof/>
          </w:rPr>
          <w:instrText xml:space="preserve"> PAGEREF _Toc210744684 \h </w:instrText>
        </w:r>
        <w:r>
          <w:rPr>
            <w:noProof/>
          </w:rPr>
        </w:r>
        <w:r>
          <w:rPr>
            <w:noProof/>
          </w:rPr>
          <w:fldChar w:fldCharType="separate"/>
        </w:r>
        <w:r>
          <w:rPr>
            <w:noProof/>
          </w:rPr>
          <w:t>51</w:t>
        </w:r>
        <w:r>
          <w:rPr>
            <w:noProof/>
          </w:rPr>
          <w:fldChar w:fldCharType="end"/>
        </w:r>
      </w:hyperlink>
    </w:p>
    <w:p w:rsidR="00A04872" w:rsidRDefault="00A04872" w14:paraId="7A084B79" w14:textId="027C4B10">
      <w:pPr>
        <w:pStyle w:val="TOC2"/>
        <w:rPr>
          <w:rFonts w:asciiTheme="minorHAnsi" w:hAnsiTheme="minorHAnsi" w:eastAsiaTheme="minorEastAsia" w:cstheme="minorBidi"/>
          <w:noProof/>
          <w:kern w:val="2"/>
          <w:szCs w:val="24"/>
          <w14:ligatures w14:val="standardContextual"/>
        </w:rPr>
      </w:pPr>
      <w:hyperlink w:history="1" w:anchor="_Toc210744685">
        <w:r w:rsidRPr="00A60F8D">
          <w:rPr>
            <w:rStyle w:val="Hyperlink"/>
            <w:noProof/>
          </w:rPr>
          <w:t>Failure to Provide Information</w:t>
        </w:r>
        <w:r>
          <w:rPr>
            <w:noProof/>
          </w:rPr>
          <w:tab/>
        </w:r>
        <w:r>
          <w:rPr>
            <w:noProof/>
          </w:rPr>
          <w:fldChar w:fldCharType="begin"/>
        </w:r>
        <w:r>
          <w:rPr>
            <w:noProof/>
          </w:rPr>
          <w:instrText xml:space="preserve"> PAGEREF _Toc210744685 \h </w:instrText>
        </w:r>
        <w:r>
          <w:rPr>
            <w:noProof/>
          </w:rPr>
        </w:r>
        <w:r>
          <w:rPr>
            <w:noProof/>
          </w:rPr>
          <w:fldChar w:fldCharType="separate"/>
        </w:r>
        <w:r>
          <w:rPr>
            <w:noProof/>
          </w:rPr>
          <w:t>51</w:t>
        </w:r>
        <w:r>
          <w:rPr>
            <w:noProof/>
          </w:rPr>
          <w:fldChar w:fldCharType="end"/>
        </w:r>
      </w:hyperlink>
    </w:p>
    <w:p w:rsidR="00A04872" w:rsidRDefault="00A04872" w14:paraId="2B44503A" w14:textId="3F7E07BE">
      <w:pPr>
        <w:pStyle w:val="TOC2"/>
        <w:rPr>
          <w:rFonts w:asciiTheme="minorHAnsi" w:hAnsiTheme="minorHAnsi" w:eastAsiaTheme="minorEastAsia" w:cstheme="minorBidi"/>
          <w:noProof/>
          <w:kern w:val="2"/>
          <w:szCs w:val="24"/>
          <w14:ligatures w14:val="standardContextual"/>
        </w:rPr>
      </w:pPr>
      <w:hyperlink w:history="1" w:anchor="_Toc210744686">
        <w:r w:rsidRPr="00A60F8D">
          <w:rPr>
            <w:rStyle w:val="Hyperlink"/>
            <w:noProof/>
          </w:rPr>
          <w:t>No Contract of Employment</w:t>
        </w:r>
        <w:r>
          <w:rPr>
            <w:noProof/>
          </w:rPr>
          <w:tab/>
        </w:r>
        <w:r>
          <w:rPr>
            <w:noProof/>
          </w:rPr>
          <w:fldChar w:fldCharType="begin"/>
        </w:r>
        <w:r>
          <w:rPr>
            <w:noProof/>
          </w:rPr>
          <w:instrText xml:space="preserve"> PAGEREF _Toc210744686 \h </w:instrText>
        </w:r>
        <w:r>
          <w:rPr>
            <w:noProof/>
          </w:rPr>
        </w:r>
        <w:r>
          <w:rPr>
            <w:noProof/>
          </w:rPr>
          <w:fldChar w:fldCharType="separate"/>
        </w:r>
        <w:r>
          <w:rPr>
            <w:noProof/>
          </w:rPr>
          <w:t>51</w:t>
        </w:r>
        <w:r>
          <w:rPr>
            <w:noProof/>
          </w:rPr>
          <w:fldChar w:fldCharType="end"/>
        </w:r>
      </w:hyperlink>
    </w:p>
    <w:p w:rsidR="00A04872" w:rsidRDefault="00A04872" w14:paraId="76C690DE" w14:textId="237464DB">
      <w:pPr>
        <w:pStyle w:val="TOC2"/>
        <w:rPr>
          <w:rFonts w:asciiTheme="minorHAnsi" w:hAnsiTheme="minorHAnsi" w:eastAsiaTheme="minorEastAsia" w:cstheme="minorBidi"/>
          <w:noProof/>
          <w:kern w:val="2"/>
          <w:szCs w:val="24"/>
          <w14:ligatures w14:val="standardContextual"/>
        </w:rPr>
      </w:pPr>
      <w:hyperlink w:history="1" w:anchor="_Toc210744687">
        <w:r w:rsidRPr="00A60F8D">
          <w:rPr>
            <w:rStyle w:val="Hyperlink"/>
            <w:noProof/>
          </w:rPr>
          <w:t>No Assignment of Benefits</w:t>
        </w:r>
        <w:r>
          <w:rPr>
            <w:noProof/>
          </w:rPr>
          <w:tab/>
        </w:r>
        <w:r>
          <w:rPr>
            <w:noProof/>
          </w:rPr>
          <w:fldChar w:fldCharType="begin"/>
        </w:r>
        <w:r>
          <w:rPr>
            <w:noProof/>
          </w:rPr>
          <w:instrText xml:space="preserve"> PAGEREF _Toc210744687 \h </w:instrText>
        </w:r>
        <w:r>
          <w:rPr>
            <w:noProof/>
          </w:rPr>
        </w:r>
        <w:r>
          <w:rPr>
            <w:noProof/>
          </w:rPr>
          <w:fldChar w:fldCharType="separate"/>
        </w:r>
        <w:r>
          <w:rPr>
            <w:noProof/>
          </w:rPr>
          <w:t>51</w:t>
        </w:r>
        <w:r>
          <w:rPr>
            <w:noProof/>
          </w:rPr>
          <w:fldChar w:fldCharType="end"/>
        </w:r>
      </w:hyperlink>
    </w:p>
    <w:p w:rsidR="00A04872" w:rsidRDefault="00A04872" w14:paraId="3AB07FA6" w14:textId="3D5E232C">
      <w:pPr>
        <w:pStyle w:val="TOC2"/>
        <w:rPr>
          <w:rFonts w:asciiTheme="minorHAnsi" w:hAnsiTheme="minorHAnsi" w:eastAsiaTheme="minorEastAsia" w:cstheme="minorBidi"/>
          <w:noProof/>
          <w:kern w:val="2"/>
          <w:szCs w:val="24"/>
          <w14:ligatures w14:val="standardContextual"/>
        </w:rPr>
      </w:pPr>
      <w:hyperlink w:history="1" w:anchor="_Toc210744688">
        <w:r w:rsidRPr="00A60F8D">
          <w:rPr>
            <w:rStyle w:val="Hyperlink"/>
            <w:noProof/>
          </w:rPr>
          <w:t>Plan Amendment and Termination</w:t>
        </w:r>
        <w:r>
          <w:rPr>
            <w:noProof/>
          </w:rPr>
          <w:tab/>
        </w:r>
        <w:r>
          <w:rPr>
            <w:noProof/>
          </w:rPr>
          <w:fldChar w:fldCharType="begin"/>
        </w:r>
        <w:r>
          <w:rPr>
            <w:noProof/>
          </w:rPr>
          <w:instrText xml:space="preserve"> PAGEREF _Toc210744688 \h </w:instrText>
        </w:r>
        <w:r>
          <w:rPr>
            <w:noProof/>
          </w:rPr>
        </w:r>
        <w:r>
          <w:rPr>
            <w:noProof/>
          </w:rPr>
          <w:fldChar w:fldCharType="separate"/>
        </w:r>
        <w:r>
          <w:rPr>
            <w:noProof/>
          </w:rPr>
          <w:t>51</w:t>
        </w:r>
        <w:r>
          <w:rPr>
            <w:noProof/>
          </w:rPr>
          <w:fldChar w:fldCharType="end"/>
        </w:r>
      </w:hyperlink>
    </w:p>
    <w:p w:rsidR="00A04872" w:rsidRDefault="00A04872" w14:paraId="201DC578" w14:textId="13F59A96">
      <w:pPr>
        <w:pStyle w:val="TOC2"/>
        <w:rPr>
          <w:rFonts w:asciiTheme="minorHAnsi" w:hAnsiTheme="minorHAnsi" w:eastAsiaTheme="minorEastAsia" w:cstheme="minorBidi"/>
          <w:noProof/>
          <w:kern w:val="2"/>
          <w:szCs w:val="24"/>
          <w14:ligatures w14:val="standardContextual"/>
        </w:rPr>
      </w:pPr>
      <w:hyperlink w:history="1" w:anchor="_Toc210744689">
        <w:r w:rsidRPr="00A60F8D">
          <w:rPr>
            <w:rStyle w:val="Hyperlink"/>
            <w:noProof/>
          </w:rPr>
          <w:t>Additional Information</w:t>
        </w:r>
        <w:r>
          <w:rPr>
            <w:noProof/>
          </w:rPr>
          <w:tab/>
        </w:r>
        <w:r>
          <w:rPr>
            <w:noProof/>
          </w:rPr>
          <w:fldChar w:fldCharType="begin"/>
        </w:r>
        <w:r>
          <w:rPr>
            <w:noProof/>
          </w:rPr>
          <w:instrText xml:space="preserve"> PAGEREF _Toc210744689 \h </w:instrText>
        </w:r>
        <w:r>
          <w:rPr>
            <w:noProof/>
          </w:rPr>
        </w:r>
        <w:r>
          <w:rPr>
            <w:noProof/>
          </w:rPr>
          <w:fldChar w:fldCharType="separate"/>
        </w:r>
        <w:r>
          <w:rPr>
            <w:noProof/>
          </w:rPr>
          <w:t>52</w:t>
        </w:r>
        <w:r>
          <w:rPr>
            <w:noProof/>
          </w:rPr>
          <w:fldChar w:fldCharType="end"/>
        </w:r>
      </w:hyperlink>
    </w:p>
    <w:p w:rsidRPr="00612890" w:rsidR="00405C85" w:rsidP="00405C85" w:rsidRDefault="000B2E72" w14:paraId="03A885E8" w14:textId="312D4EFB">
      <w:pPr>
        <w:sectPr w:rsidRPr="00612890" w:rsidR="00405C85" w:rsidSect="00242239">
          <w:headerReference w:type="default" r:id="rId13"/>
          <w:footerReference w:type="default" r:id="rId14"/>
          <w:headerReference w:type="first" r:id="rId15"/>
          <w:footerReference w:type="first" r:id="rId16"/>
          <w:pgSz w:w="12240" w:h="15840"/>
          <w:pgMar w:top="1440" w:right="1440" w:bottom="1440" w:left="1440" w:header="1080" w:footer="720" w:gutter="0"/>
          <w:pgNumType w:fmt="lowerRoman" w:start="1"/>
          <w:cols w:space="720"/>
          <w:titlePg/>
          <w:docGrid w:linePitch="360"/>
        </w:sectPr>
      </w:pPr>
      <w:r w:rsidRPr="00612890">
        <w:fldChar w:fldCharType="end"/>
      </w:r>
      <w:bookmarkEnd w:id="2"/>
    </w:p>
    <w:p w:rsidRPr="00612890" w:rsidR="00F473EB" w:rsidP="00654D4C" w:rsidRDefault="00F473EB" w14:paraId="2C268FF3" w14:textId="1016A39F">
      <w:pPr>
        <w:pStyle w:val="StandardL1"/>
      </w:pPr>
      <w:bookmarkStart w:name="_Toc210744621" w:id="5"/>
      <w:r w:rsidRPr="00612890">
        <w:t>Introduction</w:t>
      </w:r>
      <w:bookmarkEnd w:id="5"/>
    </w:p>
    <w:p w:rsidRPr="00612890" w:rsidR="00F473EB" w:rsidP="007F4CCE" w:rsidRDefault="00F473EB" w14:paraId="5E6D153F" w14:textId="2A4689F3">
      <w:pPr>
        <w:pStyle w:val="FirmSingle"/>
      </w:pPr>
      <w:r w:rsidRPr="00612890">
        <w:t>This Summary Plan Description (“SPD”) describes the key features of Plan 1</w:t>
      </w:r>
      <w:r w:rsidRPr="00612890" w:rsidR="0018483D">
        <w:t>M</w:t>
      </w:r>
      <w:r w:rsidRPr="00612890">
        <w:t xml:space="preserve"> and Plan 1</w:t>
      </w:r>
      <w:r w:rsidRPr="00612890" w:rsidR="0018483D">
        <w:t>M</w:t>
      </w:r>
      <w:r w:rsidRPr="00612890">
        <w:t xml:space="preserve">+ under the Plan of Benefits for the Local </w:t>
      </w:r>
      <w:r w:rsidRPr="00612890" w:rsidR="00A847D9">
        <w:t>360</w:t>
      </w:r>
      <w:r w:rsidRPr="00612890">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While every effort has been made to make this SPD as accurate as possible, if there are any inconsistencies between this SPD and the provisions of the Plan document, the provisions of the Plan document will govern.  No one speaking on behalf of the Plan can alter the terms of the Plan.</w:t>
      </w:r>
    </w:p>
    <w:p w:rsidRPr="00612890" w:rsidR="00F473EB" w:rsidP="0011092F" w:rsidRDefault="00F473EB" w14:paraId="19D50607" w14:textId="6F26F209">
      <w:pPr>
        <w:pStyle w:val="FirmSingle"/>
      </w:pPr>
      <w:r w:rsidRPr="00612890">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Pr="00612890" w:rsidR="00A847D9">
        <w:t>360</w:t>
      </w:r>
      <w:r w:rsidRPr="00612890">
        <w:t xml:space="preserve"> Health Fund (the “Fund”) Office.  To obtain a copy of these documents, you or your beneficiary may send a written request to the Fund Office at 48 Stiles Lane, Suite 204, Pine Brook, NJ  07058.</w:t>
      </w:r>
    </w:p>
    <w:p w:rsidRPr="00612890" w:rsidR="00F473EB" w:rsidP="00BD5F6D" w:rsidRDefault="00F473EB" w14:paraId="1C5502DA" w14:textId="77777777">
      <w:pPr>
        <w:pStyle w:val="FirmSingle"/>
      </w:pPr>
      <w:r w:rsidRPr="00612890">
        <w:t>Notice of Grandfathered Status</w:t>
      </w:r>
    </w:p>
    <w:p w:rsidRPr="00612890" w:rsidR="00F473EB" w:rsidP="0011092F" w:rsidRDefault="00F473EB" w14:paraId="045B238A" w14:textId="7D6337E6">
      <w:pPr>
        <w:pStyle w:val="FirmSingle"/>
      </w:pPr>
      <w:r w:rsidRPr="00612890">
        <w:t>The Plan’s Board of Trustees believes Plan 1</w:t>
      </w:r>
      <w:r w:rsidRPr="00612890" w:rsidR="0018483D">
        <w:t>M</w:t>
      </w:r>
      <w:r w:rsidRPr="00612890">
        <w:t xml:space="preserve"> is a “grandfathered health plan” under the Patient Protection and Affordable Care Act of 2010 (the “Affordable Care Act”).  Plan 1</w:t>
      </w:r>
      <w:r w:rsidRPr="00612890" w:rsidR="0018483D">
        <w:t>M</w:t>
      </w:r>
      <w:r w:rsidRPr="00612890">
        <w:t>+, however, is not a grandfathered health plan.  As permitted by the Affordable Care Act, a grandfathered health plan can preserve certain basic health coverage that was already in effect when that law was enacted.  Being a grandfathered health plan means that Plan 1</w:t>
      </w:r>
      <w:r w:rsidRPr="00612890" w:rsidR="0018483D">
        <w:t>M</w:t>
      </w:r>
      <w:r w:rsidRPr="00612890">
        <w:t xml:space="preserve">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See the Section of this document entitled “Affordable Care Act Compliance” for more information.</w:t>
      </w:r>
    </w:p>
    <w:p w:rsidRPr="00612890" w:rsidR="00F473EB" w:rsidP="0011092F" w:rsidRDefault="00F473EB" w14:paraId="376F1D68" w14:textId="77777777">
      <w:pPr>
        <w:pStyle w:val="FirmSingle"/>
      </w:pPr>
      <w:r w:rsidRPr="00612890">
        <w:t>Questions regarding which protections apply and which protections do not apply to a grandfathered health plan and what might cause a plan to change from grandfathered health plan status can be directed to the Plan Administrator, c/o Fund Office, 48 Stiles Lane, Suite 204, Pine Brook, NJ  07058, (973) 299-6700.  You may also contact the Employee Benefits Security Administration, U.S. Department of Labor at 1-866-444-3272 or www.dol.gov/ebsa/healthreform.  This website has a table summarizing which protections do and do not apply to grandfathered health plans.</w:t>
      </w:r>
    </w:p>
    <w:p w:rsidRPr="00612890" w:rsidR="00F473EB" w:rsidRDefault="00F473EB" w14:paraId="3CC7E211" w14:textId="77777777">
      <w:pPr>
        <w:spacing w:after="200" w:line="276" w:lineRule="auto"/>
      </w:pPr>
      <w:r w:rsidRPr="00612890">
        <w:br w:type="page"/>
      </w:r>
    </w:p>
    <w:p w:rsidRPr="00612890" w:rsidR="00F473EB" w:rsidP="007B07C0" w:rsidRDefault="00F473EB" w14:paraId="5B38845C" w14:textId="118777A8">
      <w:pPr>
        <w:pStyle w:val="StandardL1"/>
      </w:pPr>
      <w:bookmarkStart w:name="_Toc210744622" w:id="6"/>
      <w:r w:rsidRPr="00612890">
        <w:t>Definitions</w:t>
      </w:r>
      <w:bookmarkEnd w:id="6"/>
    </w:p>
    <w:p w:rsidRPr="00612890" w:rsidR="00F473EB" w:rsidP="0011092F" w:rsidRDefault="00F473EB" w14:paraId="223AA3A0" w14:textId="2D765257">
      <w:pPr>
        <w:pStyle w:val="FirmSingle"/>
      </w:pPr>
      <w:r w:rsidRPr="00612890">
        <w:t>The following terms used in this SPD shall have the stated meanings unless the context clearly indicates otherwise.</w:t>
      </w:r>
    </w:p>
    <w:p w:rsidRPr="00612890" w:rsidR="00F473EB" w:rsidP="0011092F" w:rsidRDefault="00F473EB" w14:paraId="3EA401AC" w14:textId="77777777">
      <w:pPr>
        <w:pStyle w:val="FirmSingle"/>
      </w:pPr>
      <w:r w:rsidRPr="00612890">
        <w:t>“ACA Full-Time Employee” means an Active Part-Time Employee who is employed an average of at least 30 hours per week with an Employer.</w:t>
      </w:r>
    </w:p>
    <w:p w:rsidRPr="00612890" w:rsidR="00F473EB" w:rsidP="0011092F" w:rsidRDefault="00F473EB" w14:paraId="34E10771" w14:textId="77777777">
      <w:pPr>
        <w:pStyle w:val="FirmSingle"/>
      </w:pPr>
      <w:r w:rsidRPr="00612890">
        <w:t>“Active Full-Time Employee” means an Employee who performs all of the regular duties of employment with an Employer and who regularly works on a schedule of at least 37-1/2 hours per week, except as otherwise provided in the relevant collective bargaining agreement.</w:t>
      </w:r>
    </w:p>
    <w:p w:rsidRPr="00612890" w:rsidR="00F473EB" w:rsidP="0011092F" w:rsidRDefault="00F473EB" w14:paraId="37E7395E" w14:textId="77777777">
      <w:pPr>
        <w:pStyle w:val="FirmSingle"/>
      </w:pPr>
      <w:r w:rsidRPr="00612890">
        <w:t>“Active Part-Time Employee” means an Employee who performs all of the regular duties of employment with an Employer and who regularly works on a schedule of less than 37-1/2 hours per week, except as otherwise provided in the relevant collective bargaining agreement.</w:t>
      </w:r>
    </w:p>
    <w:p w:rsidRPr="00612890" w:rsidR="00F473EB" w:rsidP="0011092F" w:rsidRDefault="00F473EB" w14:paraId="3C909148" w14:textId="69A1ECC5">
      <w:pPr>
        <w:pStyle w:val="FirmSingle"/>
      </w:pPr>
      <w:r w:rsidRPr="00612890">
        <w:t>“Actively at Work” or “Active Work”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w:t>
      </w:r>
    </w:p>
    <w:p w:rsidRPr="00612890" w:rsidR="00F473EB" w:rsidP="0011092F" w:rsidRDefault="00F473EB" w14:paraId="6CA11746" w14:textId="77777777">
      <w:pPr>
        <w:pStyle w:val="FirmSingle"/>
      </w:pPr>
      <w:r w:rsidRPr="00612890">
        <w:t>“Actual Charges” means the amount billed by the Hospital, Physician or other healthcare provider that represents the cost of services provided and is exclusive of any statutory or other billed amount that may be added to the cost of services.</w:t>
      </w:r>
    </w:p>
    <w:p w:rsidRPr="00612890" w:rsidR="00F473EB" w:rsidP="0011092F" w:rsidRDefault="00F473EB" w14:paraId="7B06B736" w14:textId="77777777">
      <w:pPr>
        <w:pStyle w:val="FirmSingle"/>
      </w:pPr>
      <w:r w:rsidRPr="00612890">
        <w:t>“Age” means the chronological age attained by the subject individual determined with reference to the most recent past anniversary of his date of birth, and not his attained age for insurance purposes.</w:t>
      </w:r>
    </w:p>
    <w:p w:rsidRPr="00612890" w:rsidR="00F473EB" w:rsidP="0011092F" w:rsidRDefault="00F473EB" w14:paraId="4BAF8A47" w14:textId="77777777">
      <w:pPr>
        <w:pStyle w:val="FirmSingle"/>
      </w:pPr>
      <w:r w:rsidRPr="00612890">
        <w:t>“Ambulatory Surgical Center”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612890" w:rsidR="00F473EB" w:rsidP="0011092F" w:rsidRDefault="00F473EB" w14:paraId="448F0553" w14:textId="77777777">
      <w:pPr>
        <w:pStyle w:val="FirmSingle"/>
      </w:pPr>
      <w:r w:rsidRPr="00612890">
        <w:t>“Benefit Percentage” means that portion of Eligible Expenses to be paid by the Fund in accordance with the provisions of the Plan of Benefits.</w:t>
      </w:r>
    </w:p>
    <w:p w:rsidRPr="00612890" w:rsidR="00F473EB" w:rsidP="0011092F" w:rsidRDefault="00F473EB" w14:paraId="3DCC19F1" w14:textId="44203D67">
      <w:pPr>
        <w:pStyle w:val="FirmSingle"/>
      </w:pPr>
      <w:r w:rsidRPr="00612890">
        <w:t xml:space="preserve">“Board of Trustees” means those individuals who are appointed by the Original Employer Signatories and by the Union in accordance with Article III, Section 1 of the Local </w:t>
      </w:r>
      <w:r w:rsidRPr="00612890" w:rsidR="00A847D9">
        <w:t>360</w:t>
      </w:r>
      <w:r w:rsidRPr="00612890">
        <w:t xml:space="preserve"> Health Fund Restated Agreement and Declaration of Trust.</w:t>
      </w:r>
    </w:p>
    <w:p w:rsidRPr="00612890" w:rsidR="00F473EB" w:rsidP="0011092F" w:rsidRDefault="00F473EB" w14:paraId="5A0C15C1" w14:textId="77777777">
      <w:pPr>
        <w:pStyle w:val="FirmSingle"/>
      </w:pPr>
      <w:r w:rsidRPr="00612890">
        <w:t>“Calendar Year” means a period of time commencing on January 1 and ending on December 31 of the same given year.</w:t>
      </w:r>
    </w:p>
    <w:p w:rsidRPr="00612890" w:rsidR="00F473EB" w:rsidP="0011092F" w:rsidRDefault="00F473EB" w14:paraId="1CAB79D6" w14:textId="77777777">
      <w:pPr>
        <w:pStyle w:val="FirmSingle"/>
      </w:pPr>
      <w:r w:rsidRPr="00612890">
        <w:t>“Claimant” means a participant, beneficiary or authorized representative.  An authorized representative must be designated as such by a participant or beneficiary on a form provided by the Plan Administrator.</w:t>
      </w:r>
    </w:p>
    <w:p w:rsidRPr="00612890" w:rsidR="00F473EB" w:rsidP="0011092F" w:rsidRDefault="00F473EB" w14:paraId="796DCFB8" w14:textId="77777777">
      <w:pPr>
        <w:pStyle w:val="FirmSingle"/>
      </w:pPr>
      <w:r w:rsidRPr="00612890">
        <w:t>“Close Relative”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Pr="00612890" w:rsidR="00F473EB" w:rsidP="0011092F" w:rsidRDefault="00F473EB" w14:paraId="04C6C2E7" w14:textId="21BCFC55">
      <w:pPr>
        <w:pStyle w:val="FirmSingle"/>
      </w:pPr>
      <w:r w:rsidRPr="00612890">
        <w:t>“Coinsurance” means that portion of Eligible Expenses to be paid by the Covered Employee in accordance with the provisions of the Plan of Benefits.</w:t>
      </w:r>
    </w:p>
    <w:p w:rsidRPr="00612890" w:rsidR="00F473EB" w:rsidP="0011092F" w:rsidRDefault="00F473EB" w14:paraId="582FD189" w14:textId="77777777">
      <w:pPr>
        <w:pStyle w:val="FirmSingle"/>
      </w:pPr>
      <w:r w:rsidRPr="00612890">
        <w:t>“Co-Payment” means a specified dollar amount which must be paid for a covered healthcare service at the time the service is received.  The amount may vary by the type of covered healthcare service and whether the provider of the service is a Network Provider.</w:t>
      </w:r>
    </w:p>
    <w:p w:rsidRPr="00612890" w:rsidR="00F473EB" w:rsidP="0011092F" w:rsidRDefault="00F473EB" w14:paraId="3D8668C2" w14:textId="77777777">
      <w:pPr>
        <w:pStyle w:val="FirmSingle"/>
      </w:pPr>
      <w:r w:rsidRPr="00612890">
        <w:t>“Co-Surgeon” means two or more surgeons, where the skills of both surgeons are necessary to perform distinct parts of a specific operative procedure.  Co-surgery is always performed during the same operative session.</w:t>
      </w:r>
    </w:p>
    <w:p w:rsidRPr="00612890" w:rsidR="00F473EB" w:rsidP="0011092F" w:rsidRDefault="00F473EB" w14:paraId="686DBB35" w14:textId="77777777">
      <w:pPr>
        <w:pStyle w:val="FirmSingle"/>
      </w:pPr>
      <w:r w:rsidRPr="00612890">
        <w:t>“Cosmetic Procedure” means a procedure performed solely for the improvement of a Covered Person’s appearance rather than for the improvement or restoration of bodily function, but does not include reconstructive surgery following a mastectomy as required under Section 713 of ERISA.</w:t>
      </w:r>
    </w:p>
    <w:p w:rsidRPr="00612890" w:rsidR="00F473EB" w:rsidP="0011092F" w:rsidRDefault="00F473EB" w14:paraId="10D3FB6A" w14:textId="77777777">
      <w:pPr>
        <w:pStyle w:val="FirmSingle"/>
      </w:pPr>
      <w:r w:rsidRPr="00612890">
        <w:t>“Covered Employee” means any Employee or Individual Participant meeting the eligibility requirements of coverage as specified in this Plan of Benefits and properly enrolled in the Plan.</w:t>
      </w:r>
    </w:p>
    <w:p w:rsidRPr="00612890" w:rsidR="00F473EB" w:rsidP="0011092F" w:rsidRDefault="00F473EB" w14:paraId="2F60DBD7" w14:textId="77777777">
      <w:pPr>
        <w:pStyle w:val="FirmSingle"/>
      </w:pPr>
      <w:r w:rsidRPr="00612890">
        <w:t>“Covered Expenses” means any Medically Necessary treatments, services, or supplies that are not specifically excluded from coverage elsewhere in the Plan of Benefits and are considered Reasonable and Customary.</w:t>
      </w:r>
    </w:p>
    <w:p w:rsidRPr="00612890" w:rsidR="00F473EB" w:rsidP="0011092F" w:rsidRDefault="00F473EB" w14:paraId="31DE81C7" w14:textId="46CCCA51">
      <w:pPr>
        <w:pStyle w:val="FirmSingle"/>
      </w:pPr>
      <w:r w:rsidRPr="00612890">
        <w:t>“Covered Person” means a Covered Employee.</w:t>
      </w:r>
    </w:p>
    <w:p w:rsidRPr="00612890" w:rsidR="00F473EB" w:rsidP="0011092F" w:rsidRDefault="00F473EB" w14:paraId="666ACEFC" w14:textId="77777777">
      <w:pPr>
        <w:pStyle w:val="FirmSingle"/>
      </w:pPr>
      <w:r w:rsidRPr="00612890">
        <w:t>“Disabled” means a physical state of a Covered Person resulting from an Illness or Injury which prevents that person from performing the normal duties of his/her occupation.</w:t>
      </w:r>
    </w:p>
    <w:p w:rsidRPr="00612890" w:rsidR="00F473EB" w:rsidP="0011092F" w:rsidRDefault="00F473EB" w14:paraId="2A939481" w14:textId="77777777">
      <w:pPr>
        <w:pStyle w:val="FirmSingle"/>
      </w:pPr>
      <w:r w:rsidRPr="00612890">
        <w:t>“Eligible Expenses” means any Medically Necessary treatments, services, or supplies that are not specifically excluded from coverage elsewhere in the Plan of Benefits and that are considered Reasonable and Customary.</w:t>
      </w:r>
    </w:p>
    <w:p w:rsidRPr="00612890" w:rsidR="00F473EB" w:rsidP="0011092F" w:rsidRDefault="00F473EB" w14:paraId="7AB4F579" w14:textId="77777777">
      <w:pPr>
        <w:pStyle w:val="FirmSingle"/>
      </w:pPr>
      <w:r w:rsidRPr="00612890">
        <w:t>“Emergency Medical Condition”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Pr="00612890" w:rsidR="00F473EB" w:rsidP="0011092F" w:rsidRDefault="00F473EB" w14:paraId="0B3A1048" w14:textId="23E07542">
      <w:pPr>
        <w:pStyle w:val="FirmSingle"/>
      </w:pPr>
      <w:r w:rsidRPr="00612890">
        <w:t xml:space="preserve">“Employee” means an individual who is employed by an Employer and covered by a collective bargaining agreement between the Employer and the United Food and Commercial Workers Union Local </w:t>
      </w:r>
      <w:r w:rsidRPr="00612890" w:rsidR="00A847D9">
        <w:t>360</w:t>
      </w:r>
      <w:r w:rsidRPr="00612890">
        <w:t>, which requires contributions to the Health Fund.</w:t>
      </w:r>
    </w:p>
    <w:p w:rsidRPr="00612890" w:rsidR="00F473EB" w:rsidP="0011092F" w:rsidRDefault="00F473EB" w14:paraId="4D8F4E3B" w14:textId="74FF1A79">
      <w:pPr>
        <w:pStyle w:val="FirmSingle"/>
      </w:pPr>
      <w:r w:rsidRPr="00612890">
        <w:t xml:space="preserve">“Employer” means an entity which has entered into a collective bargaining agreement with the United Food and Commercial Workers Union Local </w:t>
      </w:r>
      <w:r w:rsidRPr="00612890" w:rsidR="00A847D9">
        <w:t>360</w:t>
      </w:r>
      <w:r w:rsidRPr="00612890">
        <w:t>, requiring contributions to be made to the Health Fund.</w:t>
      </w:r>
    </w:p>
    <w:p w:rsidRPr="00612890" w:rsidR="00F473EB" w:rsidP="0011092F" w:rsidRDefault="00F473EB" w14:paraId="0030C5F9" w14:textId="77777777">
      <w:pPr>
        <w:pStyle w:val="FirmSingle"/>
      </w:pPr>
      <w:r w:rsidRPr="00612890">
        <w:t>“Facility” means an institution which meets all of the following conditions:</w:t>
      </w:r>
    </w:p>
    <w:p w:rsidRPr="00612890" w:rsidR="00F473EB" w:rsidP="00973B45" w:rsidRDefault="00F473EB" w14:paraId="6A2787E5" w14:textId="77777777">
      <w:pPr>
        <w:pStyle w:val="BodyText"/>
      </w:pPr>
      <w:r w:rsidRPr="00612890">
        <w:t>It is engaged primarily in providing behavioral health care and treatment to ill and injured persons on an Inpatient basis at the patient’s expense;</w:t>
      </w:r>
    </w:p>
    <w:p w:rsidRPr="00612890" w:rsidR="00F473EB" w:rsidP="00973B45" w:rsidRDefault="00F473EB" w14:paraId="09953D01" w14:textId="77777777">
      <w:pPr>
        <w:pStyle w:val="BodyText"/>
      </w:pPr>
      <w:r w:rsidRPr="00612890">
        <w:t>It is constituted, licensed, and operated in accordance with the laws pertaining to rehabilitation facilities of the jurisdiction in which it is located;</w:t>
      </w:r>
    </w:p>
    <w:p w:rsidRPr="00612890" w:rsidR="00F473EB" w:rsidP="00973B45" w:rsidRDefault="00F473EB" w14:paraId="3D5204F0" w14:textId="77777777">
      <w:pPr>
        <w:pStyle w:val="BodyText"/>
      </w:pPr>
      <w:r w:rsidRPr="00612890">
        <w:t>It maintains on its premises all the facilities necessary to provide for the diagnosis and treatment of a behavioral health Illness or Injury;</w:t>
      </w:r>
    </w:p>
    <w:p w:rsidRPr="00612890" w:rsidR="00F473EB" w:rsidP="00973B45" w:rsidRDefault="00F473EB" w14:paraId="0E944029" w14:textId="77777777">
      <w:pPr>
        <w:pStyle w:val="BodyText"/>
      </w:pPr>
      <w:r w:rsidRPr="00612890">
        <w:t>It is not, other than incidentally, a place for rest, a place for the aged, or a nursing home; and</w:t>
      </w:r>
    </w:p>
    <w:p w:rsidRPr="00612890" w:rsidR="00F473EB" w:rsidP="00973B45" w:rsidRDefault="00F473EB" w14:paraId="686E179E" w14:textId="77777777">
      <w:pPr>
        <w:pStyle w:val="BodyText"/>
      </w:pPr>
      <w:r w:rsidRPr="00612890">
        <w:t>It qualifies as a residential treatment or rehabilitation facility and is accredited by the Commission on Accreditation of Rehabilitation Facilities (CARF).</w:t>
      </w:r>
    </w:p>
    <w:p w:rsidRPr="00612890" w:rsidR="00F473EB" w:rsidP="0011092F" w:rsidRDefault="00F473EB" w14:paraId="628D077A" w14:textId="79A78851">
      <w:pPr>
        <w:pStyle w:val="FirmSingle"/>
      </w:pPr>
      <w:r w:rsidRPr="00612890">
        <w:t xml:space="preserve">“Fund” or “Health Fund” means the United Food and Commercial Workers Union Local </w:t>
      </w:r>
      <w:r w:rsidRPr="00612890" w:rsidR="003A56FD">
        <w:t>360</w:t>
      </w:r>
      <w:r w:rsidRPr="00612890">
        <w:t xml:space="preserve"> Health Fund.</w:t>
      </w:r>
    </w:p>
    <w:p w:rsidRPr="00612890" w:rsidR="00F473EB" w:rsidP="0011092F" w:rsidRDefault="00F473EB" w14:paraId="5764AF8E" w14:textId="2688A300">
      <w:pPr>
        <w:pStyle w:val="FirmSingle"/>
      </w:pPr>
      <w:r w:rsidRPr="00612890">
        <w:t>“Family” means the Covered Employee under this Plan of Benefits.</w:t>
      </w:r>
    </w:p>
    <w:p w:rsidRPr="00612890" w:rsidR="00F473EB" w:rsidP="0011092F" w:rsidRDefault="00F473EB" w14:paraId="1DE86E93" w14:textId="77777777">
      <w:pPr>
        <w:pStyle w:val="FirmSingle"/>
      </w:pPr>
      <w:r w:rsidRPr="00612890">
        <w:t>“Illness” means a disorder or disease of the body or mind, or Pregnancy.  All Illnesses due to the same cause, or to a related cause, will be deemed to be one Illness.</w:t>
      </w:r>
    </w:p>
    <w:p w:rsidRPr="00612890" w:rsidR="00F473EB" w:rsidP="0011092F" w:rsidRDefault="00F473EB" w14:paraId="40D35771" w14:textId="77777777">
      <w:pPr>
        <w:pStyle w:val="FirmSingle"/>
      </w:pPr>
      <w:r w:rsidRPr="00612890">
        <w:t>“Injury”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Pr="00612890" w:rsidR="00F473EB" w:rsidP="0011092F" w:rsidRDefault="00F473EB" w14:paraId="486F380F" w14:textId="77777777">
      <w:pPr>
        <w:pStyle w:val="FirmSingle"/>
      </w:pPr>
      <w:r w:rsidRPr="00612890">
        <w:t>“Medically Necessary” means a service or a supply that must be:</w:t>
      </w:r>
    </w:p>
    <w:p w:rsidRPr="00612890" w:rsidR="00F473EB" w:rsidP="00973B45" w:rsidRDefault="00F473EB" w14:paraId="6DC666CC" w14:textId="77777777">
      <w:pPr>
        <w:pStyle w:val="BodyText"/>
      </w:pPr>
      <w:r w:rsidRPr="00612890">
        <w:t>Ordered by and under the direction of a Physician;</w:t>
      </w:r>
    </w:p>
    <w:p w:rsidRPr="00612890" w:rsidR="00F473EB" w:rsidP="00973B45" w:rsidRDefault="00F473EB" w14:paraId="6F6287A8" w14:textId="77777777">
      <w:pPr>
        <w:pStyle w:val="BodyText"/>
      </w:pPr>
      <w:r w:rsidRPr="00612890">
        <w:t>Commonly recognized throughout the medical profession as appropriate for the diagnosis and treatment of the Illness or Injury;</w:t>
      </w:r>
    </w:p>
    <w:p w:rsidRPr="00612890" w:rsidR="00F473EB" w:rsidP="00973B45" w:rsidRDefault="00F473EB" w14:paraId="31FB396F" w14:textId="77777777">
      <w:pPr>
        <w:pStyle w:val="BodyText"/>
      </w:pPr>
      <w:r w:rsidRPr="00612890">
        <w:t>Neither educational nor Experimental in nature; and</w:t>
      </w:r>
    </w:p>
    <w:p w:rsidRPr="00612890" w:rsidR="00F473EB" w:rsidP="00973B45" w:rsidRDefault="00F473EB" w14:paraId="0DD7257A" w14:textId="77777777">
      <w:pPr>
        <w:pStyle w:val="BodyText"/>
      </w:pPr>
      <w:r w:rsidRPr="00612890">
        <w:t>Not rendered solely for the purpose of medical research.</w:t>
      </w:r>
    </w:p>
    <w:p w:rsidRPr="00612890" w:rsidR="00F473EB" w:rsidP="0011092F" w:rsidRDefault="00F473EB" w14:paraId="11C57E1C" w14:textId="77777777">
      <w:pPr>
        <w:pStyle w:val="FirmSingle"/>
      </w:pPr>
      <w:r w:rsidRPr="00612890">
        <w:t>In regard to a Hospital confinement, the length of a Hospital stay and the services and supplies provided will be considered necessary only to the extent they are related to the diagnosis and treatment of the Illness or Injury.</w:t>
      </w:r>
    </w:p>
    <w:p w:rsidRPr="00612890" w:rsidR="00F473EB" w:rsidP="0011092F" w:rsidRDefault="00F473EB" w14:paraId="6083A1E8" w14:textId="77777777">
      <w:pPr>
        <w:pStyle w:val="FirmSingle"/>
      </w:pPr>
      <w:r w:rsidRPr="00612890">
        <w:t>The Fund reserves the right to retain a qualified medical consultant to determine if services or supplies are Medically Necessary.</w:t>
      </w:r>
    </w:p>
    <w:p w:rsidRPr="00612890" w:rsidR="00F473EB" w:rsidP="0011092F" w:rsidRDefault="00F473EB" w14:paraId="34E721CA" w14:textId="77777777">
      <w:pPr>
        <w:pStyle w:val="FirmSingle"/>
      </w:pPr>
      <w:r w:rsidRPr="00612890">
        <w:t>“Medicare” means the medical benefits provided for in Title XVIII of the Social Security Act, as amended.</w:t>
      </w:r>
    </w:p>
    <w:p w:rsidRPr="00612890" w:rsidR="00F473EB" w:rsidP="0011092F" w:rsidRDefault="00F473EB" w14:paraId="5FF5DD40" w14:textId="77777777">
      <w:pPr>
        <w:pStyle w:val="FirmSingle"/>
      </w:pPr>
      <w:r w:rsidRPr="00612890">
        <w:t>“Network” (“Network Provider” or “Network Facility”) means a Physician, provider or facility that has agreed to provide medical services and supplies in exchange for a negotiated rate.</w:t>
      </w:r>
    </w:p>
    <w:p w:rsidRPr="00612890" w:rsidR="00F473EB" w:rsidP="0011092F" w:rsidRDefault="00F473EB" w14:paraId="7635CBD8" w14:textId="77777777">
      <w:pPr>
        <w:pStyle w:val="FirmSingle"/>
      </w:pPr>
      <w:r w:rsidRPr="00612890">
        <w:t>“Non-Legend Drug” means a drug that does not require a prescription and is available “over the counter”.</w:t>
      </w:r>
    </w:p>
    <w:p w:rsidRPr="00612890" w:rsidR="00F473EB" w:rsidP="0011092F" w:rsidRDefault="00F473EB" w14:paraId="479E48D1" w14:textId="77777777">
      <w:pPr>
        <w:pStyle w:val="FirmSingle"/>
      </w:pPr>
      <w:r w:rsidRPr="00612890">
        <w:t>“Physician”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Pr="00612890" w:rsidR="00F473EB" w:rsidP="0011092F" w:rsidRDefault="00F473EB" w14:paraId="1E5C6154" w14:textId="2B258F14">
      <w:pPr>
        <w:pStyle w:val="FirmSingle"/>
      </w:pPr>
      <w:r w:rsidRPr="00612890">
        <w:t xml:space="preserve">“Plan of Benefits” or “Plan” means the Plan of Benefits for the Local </w:t>
      </w:r>
      <w:r w:rsidRPr="00612890" w:rsidR="003A56FD">
        <w:t>360</w:t>
      </w:r>
      <w:r w:rsidRPr="00612890">
        <w:t xml:space="preserve"> Health Fund.</w:t>
      </w:r>
    </w:p>
    <w:p w:rsidRPr="00612890" w:rsidR="00F473EB" w:rsidP="0011092F" w:rsidRDefault="00F473EB" w14:paraId="590EA077" w14:textId="77777777">
      <w:pPr>
        <w:pStyle w:val="FirmSingle"/>
      </w:pPr>
      <w:r w:rsidRPr="00612890">
        <w:t>“Plan Administrator” means the person or persons appointed by the Board of Trustees to serve as Plan Administrator.</w:t>
      </w:r>
    </w:p>
    <w:p w:rsidRPr="00612890" w:rsidR="00F473EB" w:rsidP="0011092F" w:rsidRDefault="00F473EB" w14:paraId="212EE3FA" w14:textId="77777777">
      <w:pPr>
        <w:pStyle w:val="FirmSingle"/>
      </w:pPr>
      <w:r w:rsidRPr="00612890">
        <w:t>“Plan Year” means a twelve-month period beginning on any January 1 and ending on the following December 31.</w:t>
      </w:r>
    </w:p>
    <w:p w:rsidRPr="00612890" w:rsidR="00F473EB" w:rsidP="007B1B18" w:rsidRDefault="00F473EB" w14:paraId="6FE1B5FC" w14:textId="6FA7C196">
      <w:pPr>
        <w:pStyle w:val="FirmSingle"/>
      </w:pPr>
      <w:r w:rsidRPr="00612890">
        <w:t xml:space="preserve">“Qualified Beneficiary” </w:t>
      </w:r>
      <w:r w:rsidRPr="00612890" w:rsidR="00BD626B">
        <w:t xml:space="preserve">means a </w:t>
      </w:r>
      <w:r w:rsidRPr="00612890">
        <w:t>Covered Employee who has triggered a Qualifying Event</w:t>
      </w:r>
      <w:r w:rsidRPr="00612890" w:rsidR="00BD626B">
        <w:t>.</w:t>
      </w:r>
    </w:p>
    <w:p w:rsidRPr="00612890" w:rsidR="00F473EB" w:rsidP="0011092F" w:rsidRDefault="00F473EB" w14:paraId="410F7DA2" w14:textId="77777777">
      <w:pPr>
        <w:pStyle w:val="FirmSingle"/>
      </w:pPr>
      <w:r w:rsidRPr="00612890">
        <w:t>“Qualifying Event” means any of the following events that, should they occur, would cause a Qualified Beneficiary to lose coverage under the Plan:</w:t>
      </w:r>
    </w:p>
    <w:p w:rsidRPr="00612890" w:rsidR="00F473EB" w:rsidP="00973B45" w:rsidRDefault="00F473EB" w14:paraId="0A5377B6" w14:textId="50654BE9">
      <w:pPr>
        <w:pStyle w:val="BodyText"/>
      </w:pPr>
      <w:r w:rsidRPr="00612890">
        <w:t>Termination of a Covered Employee’s employment;</w:t>
      </w:r>
      <w:r w:rsidRPr="00612890" w:rsidR="00BD626B">
        <w:t xml:space="preserve"> and</w:t>
      </w:r>
    </w:p>
    <w:p w:rsidRPr="00612890" w:rsidR="00F473EB" w:rsidP="000E473D" w:rsidRDefault="00F473EB" w14:paraId="1AC406A5" w14:textId="554B1B20">
      <w:pPr>
        <w:pStyle w:val="BodyText"/>
      </w:pPr>
      <w:r w:rsidRPr="00612890">
        <w:t>A reduction in a Covered Employee’s hours</w:t>
      </w:r>
      <w:r w:rsidRPr="00612890" w:rsidR="00BD626B">
        <w:t>.</w:t>
      </w:r>
    </w:p>
    <w:p w:rsidRPr="00612890" w:rsidR="00F473EB" w:rsidP="0011092F" w:rsidRDefault="00F473EB" w14:paraId="6D3FB065" w14:textId="3C89B1B8">
      <w:pPr>
        <w:pStyle w:val="FirmSingle"/>
      </w:pPr>
      <w:r w:rsidRPr="00612890">
        <w:t xml:space="preserve">“Reasonable and Customary” </w:t>
      </w:r>
      <w:bookmarkStart w:name="_Hlk161857134" w:id="7"/>
      <w:r w:rsidRPr="00612890" w:rsidR="00A74D8E">
        <w:t>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w:t>
      </w:r>
      <w:bookmarkEnd w:id="7"/>
      <w:r w:rsidRPr="00612890" w:rsidR="00AB48C8">
        <w:t>,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as provided in the most recent Physicians’ Fee Reference at 90%.  The term “area” in this definition means a county or such other area as is necessary to obtain a representative cross section of such charges.</w:t>
      </w:r>
    </w:p>
    <w:p w:rsidRPr="00612890" w:rsidR="00F473EB" w:rsidP="0011092F" w:rsidRDefault="00F473EB" w14:paraId="33DAFFAF" w14:textId="77777777">
      <w:pPr>
        <w:pStyle w:val="FirmSingle"/>
      </w:pPr>
      <w:r w:rsidRPr="00612890">
        <w:t>“Union” means the United Food and Commercial Workers Union Local 360.</w:t>
      </w:r>
    </w:p>
    <w:p w:rsidRPr="00612890" w:rsidR="00F473EB" w:rsidRDefault="00F473EB" w14:paraId="738F9A76" w14:textId="77777777">
      <w:r w:rsidRPr="00612890">
        <w:br w:type="page"/>
      </w:r>
    </w:p>
    <w:p w:rsidRPr="00612890" w:rsidR="00F473EB" w:rsidP="007B07C0" w:rsidRDefault="00F473EB" w14:paraId="6725A26B" w14:textId="29270C88">
      <w:pPr>
        <w:pStyle w:val="StandardL1"/>
      </w:pPr>
      <w:bookmarkStart w:name="_Toc210744623" w:id="8"/>
      <w:r w:rsidRPr="00612890">
        <w:t>Eligibility and Participation</w:t>
      </w:r>
      <w:bookmarkEnd w:id="8"/>
    </w:p>
    <w:p w:rsidRPr="00612890" w:rsidR="00F473EB" w:rsidP="007B07C0" w:rsidRDefault="00F473EB" w14:paraId="29D4BEF6" w14:textId="7B4BAC81">
      <w:pPr>
        <w:pStyle w:val="StandardL2"/>
      </w:pPr>
      <w:bookmarkStart w:name="_Toc210744624" w:id="9"/>
      <w:r w:rsidRPr="00612890">
        <w:t>Plan 1</w:t>
      </w:r>
      <w:r w:rsidRPr="00612890" w:rsidR="0018483D">
        <w:t>M</w:t>
      </w:r>
      <w:r w:rsidRPr="00612890">
        <w:t xml:space="preserve"> Eligibility</w:t>
      </w:r>
      <w:bookmarkEnd w:id="9"/>
    </w:p>
    <w:p w:rsidRPr="00612890" w:rsidR="00DA5588" w:rsidP="00DA5588" w:rsidRDefault="00DA5588" w14:paraId="5719A7F5" w14:textId="6829C424">
      <w:pPr>
        <w:pStyle w:val="StandardL3"/>
      </w:pPr>
      <w:r w:rsidRPr="00612890">
        <w:t>Employees</w:t>
      </w:r>
    </w:p>
    <w:p w:rsidRPr="00612890" w:rsidR="00F473EB" w:rsidP="0011092F" w:rsidRDefault="00F473EB" w14:paraId="03397E7F" w14:textId="65839023">
      <w:pPr>
        <w:pStyle w:val="FirmSingle"/>
      </w:pPr>
      <w:r w:rsidRPr="00612890">
        <w:t>The following Employees are eligible to participate in Plan 1</w:t>
      </w:r>
      <w:r w:rsidRPr="00612890" w:rsidR="0018483D">
        <w:t>M</w:t>
      </w:r>
      <w:r w:rsidRPr="00612890">
        <w:t>:</w:t>
      </w:r>
    </w:p>
    <w:p w:rsidRPr="00612890" w:rsidR="00F473EB" w:rsidP="00BF0F66" w:rsidRDefault="00F473EB" w14:paraId="4FB6813D" w14:textId="4B9484CF">
      <w:pPr>
        <w:pStyle w:val="BodyText"/>
      </w:pPr>
      <w:r w:rsidRPr="00612890">
        <w:t xml:space="preserve">Active </w:t>
      </w:r>
      <w:r w:rsidRPr="00612890" w:rsidR="0018483D">
        <w:t>Part</w:t>
      </w:r>
      <w:r w:rsidRPr="00612890">
        <w:t>-Time Employees of an Employer identified in Appendix A as participating in Plan 1</w:t>
      </w:r>
      <w:r w:rsidRPr="00612890" w:rsidR="0018483D">
        <w:t>M</w:t>
      </w:r>
      <w:r w:rsidRPr="00612890">
        <w:t xml:space="preserve"> who were covered by Plan 1</w:t>
      </w:r>
      <w:r w:rsidRPr="00612890" w:rsidR="008B0CE3">
        <w:t>M</w:t>
      </w:r>
      <w:r w:rsidRPr="00612890">
        <w:t xml:space="preserve"> on December 31, 2013</w:t>
      </w:r>
      <w:r w:rsidRPr="00612890" w:rsidR="00DD348D">
        <w:t>; or</w:t>
      </w:r>
    </w:p>
    <w:p w:rsidRPr="00612890" w:rsidR="00DD348D" w:rsidP="00BF0F66" w:rsidRDefault="00DD348D" w14:paraId="2A97BFEB" w14:textId="482161B0">
      <w:pPr>
        <w:pStyle w:val="BodyText"/>
      </w:pPr>
      <w:r w:rsidRPr="00612890">
        <w:t xml:space="preserve">Active </w:t>
      </w:r>
      <w:r w:rsidRPr="00612890" w:rsidR="008B0CE3">
        <w:t>Part</w:t>
      </w:r>
      <w:r w:rsidRPr="00612890">
        <w:t>-Time Employees of an Employer identified in Appendix A as participating in Plan 1</w:t>
      </w:r>
      <w:r w:rsidRPr="00612890" w:rsidR="0018483D">
        <w:t>M</w:t>
      </w:r>
      <w:r w:rsidRPr="00612890">
        <w:t xml:space="preserve"> who has completed a 30-day orientation period and 90 days of continuous employment with the same Employer, including service prior to January 1, 2014</w:t>
      </w:r>
      <w:r w:rsidRPr="00612890" w:rsidR="00DA5588">
        <w:t>.</w:t>
      </w:r>
    </w:p>
    <w:p w:rsidRPr="00612890" w:rsidR="00DA5588" w:rsidP="003C2BB6" w:rsidRDefault="00DA5588" w14:paraId="3075E748" w14:textId="7FE9FC8A">
      <w:pPr>
        <w:pStyle w:val="StandardL3"/>
      </w:pPr>
      <w:r w:rsidRPr="00612890">
        <w:t>Dependents</w:t>
      </w:r>
    </w:p>
    <w:p w:rsidRPr="00612890" w:rsidR="00DA5588" w:rsidP="00DA5588" w:rsidRDefault="00DA5588" w14:paraId="363692E4" w14:textId="2DC27C6F">
      <w:pPr>
        <w:pStyle w:val="FirmSingle"/>
      </w:pPr>
      <w:bookmarkStart w:name="_Hlk77944485" w:id="10"/>
      <w:r w:rsidRPr="00612890">
        <w:t>Plan 1</w:t>
      </w:r>
      <w:r w:rsidRPr="00612890" w:rsidR="008B0CE3">
        <w:t>M covers the Dependents of an Active Part-Time Employee covered under Plan 1M. Dependents are only eligible for Prescription Drug Benefits, Dental Care Benefits and Vision Care Benefits. Dependents are not eligible for any other benefits under Plan 1M</w:t>
      </w:r>
      <w:r w:rsidRPr="00612890">
        <w:t>.</w:t>
      </w:r>
    </w:p>
    <w:p w:rsidRPr="00612890" w:rsidR="00F473EB" w:rsidP="007B07C0" w:rsidRDefault="00F473EB" w14:paraId="79E71276" w14:textId="32CE4E00">
      <w:pPr>
        <w:pStyle w:val="StandardL2"/>
      </w:pPr>
      <w:bookmarkStart w:name="_Toc210744625" w:id="11"/>
      <w:bookmarkEnd w:id="10"/>
      <w:r w:rsidRPr="00612890">
        <w:t xml:space="preserve">Plan </w:t>
      </w:r>
      <w:r w:rsidRPr="00612890" w:rsidR="00F562DB">
        <w:t>1</w:t>
      </w:r>
      <w:r w:rsidRPr="00612890" w:rsidR="00DA5588">
        <w:t xml:space="preserve">M+ </w:t>
      </w:r>
      <w:r w:rsidRPr="00612890">
        <w:t>Eligibility</w:t>
      </w:r>
      <w:bookmarkEnd w:id="11"/>
    </w:p>
    <w:p w:rsidRPr="00612890" w:rsidR="00F473EB" w:rsidP="007B07C0" w:rsidRDefault="00F473EB" w14:paraId="30BC1F12" w14:textId="6BAC9EF9">
      <w:pPr>
        <w:pStyle w:val="StandardL3"/>
      </w:pPr>
      <w:r w:rsidRPr="00612890">
        <w:t>Employees</w:t>
      </w:r>
    </w:p>
    <w:p w:rsidRPr="00612890" w:rsidR="00F473EB" w:rsidP="0011092F" w:rsidRDefault="00F473EB" w14:paraId="3C00C616" w14:textId="74313604">
      <w:pPr>
        <w:pStyle w:val="FirmSingle"/>
      </w:pPr>
      <w:r w:rsidRPr="00612890">
        <w:t xml:space="preserve">You are eligible to participate in Plan </w:t>
      </w:r>
      <w:r w:rsidRPr="00612890" w:rsidR="008B0CE3">
        <w:t>1M</w:t>
      </w:r>
      <w:r w:rsidRPr="00612890">
        <w:t>+ if you have completed a 30-day orientation period and 90 days of continuous employment with the same Employer and you elect such coverage.</w:t>
      </w:r>
    </w:p>
    <w:p w:rsidRPr="00612890" w:rsidR="00F473EB" w:rsidP="00FE33DF" w:rsidRDefault="00F473EB" w14:paraId="05CCC569" w14:textId="4C2BA6EA">
      <w:pPr>
        <w:pStyle w:val="BodyText"/>
        <w:numPr>
          <w:ilvl w:val="0"/>
          <w:numId w:val="0"/>
        </w:numPr>
      </w:pPr>
      <w:r w:rsidRPr="00612890">
        <w:t xml:space="preserve">You may be required to pay a premium if you elect to participate in Plan </w:t>
      </w:r>
      <w:r w:rsidRPr="00612890" w:rsidR="008B0CE3">
        <w:t>1M</w:t>
      </w:r>
      <w:r w:rsidRPr="00612890">
        <w:t>+.  The premium is determined by the Board of Trustees from time to time.</w:t>
      </w:r>
    </w:p>
    <w:p w:rsidRPr="00612890" w:rsidR="00DA5588" w:rsidP="00DA5588" w:rsidRDefault="00DA5588" w14:paraId="55BDEA1B" w14:textId="2F20EC65">
      <w:pPr>
        <w:pStyle w:val="BodyText"/>
        <w:numPr>
          <w:ilvl w:val="0"/>
          <w:numId w:val="0"/>
        </w:numPr>
      </w:pPr>
      <w:r w:rsidRPr="00612890">
        <w:t>If you are employed by Acme Markets, Inc. any time after November 27, 2018 you are also will be eligible to receive coverage under Plan 1M+ if you elect such coverage and agree to pay the applicable premium determined by the Board of Trustees from time to time.</w:t>
      </w:r>
    </w:p>
    <w:p w:rsidRPr="00612890" w:rsidR="00F473EB" w:rsidP="007B07C0" w:rsidRDefault="00F473EB" w14:paraId="1BBE05B8" w14:textId="201997E2">
      <w:pPr>
        <w:pStyle w:val="StandardL3"/>
      </w:pPr>
      <w:r w:rsidRPr="00612890">
        <w:t>Dependents</w:t>
      </w:r>
    </w:p>
    <w:p w:rsidRPr="00612890" w:rsidR="008B0CE3" w:rsidP="008B0CE3" w:rsidRDefault="008B0CE3" w14:paraId="24798ECB" w14:textId="297C26CB">
      <w:pPr>
        <w:pStyle w:val="BodyText"/>
        <w:numPr>
          <w:ilvl w:val="0"/>
          <w:numId w:val="0"/>
        </w:numPr>
      </w:pPr>
      <w:r w:rsidRPr="00612890">
        <w:t>Plan 1M+ covers the Dependents of an Active Part-Time Employee covered under Plan 1M. Dependents are only eligible for Prescription Drug Benefits, Dental Care Benefits and Vision Care Benefits. Dependents are not eligible for any other benefits under Plan 1M+.</w:t>
      </w:r>
    </w:p>
    <w:p w:rsidRPr="00612890" w:rsidR="00F473EB" w:rsidP="007B07C0" w:rsidRDefault="00F473EB" w14:paraId="40CD8D47" w14:textId="5A9CE834">
      <w:pPr>
        <w:pStyle w:val="StandardL2"/>
      </w:pPr>
      <w:bookmarkStart w:name="_Toc210744626" w:id="12"/>
      <w:r w:rsidRPr="00612890">
        <w:t>Enrollment</w:t>
      </w:r>
      <w:bookmarkEnd w:id="12"/>
    </w:p>
    <w:p w:rsidRPr="00612890" w:rsidR="00F473EB" w:rsidP="0011092F" w:rsidRDefault="00F473EB" w14:paraId="28B1C47F" w14:textId="1B52994A">
      <w:pPr>
        <w:pStyle w:val="FirmSingle"/>
      </w:pPr>
      <w:r w:rsidRPr="00612890">
        <w:t>An Employee will become covered under Plan 1</w:t>
      </w:r>
      <w:r w:rsidRPr="00612890" w:rsidR="008B0CE3">
        <w:t>M</w:t>
      </w:r>
      <w:r w:rsidRPr="00612890">
        <w:t xml:space="preserve"> or Plan 1</w:t>
      </w:r>
      <w:r w:rsidRPr="00612890" w:rsidR="008B0CE3">
        <w:t>M</w:t>
      </w:r>
      <w:r w:rsidRPr="00612890">
        <w:t>+ on the date on which the Employee has met the eligibility requirements described in this Section and has made an election for Plan 1</w:t>
      </w:r>
      <w:r w:rsidRPr="00612890" w:rsidR="008B0CE3">
        <w:t>M</w:t>
      </w:r>
      <w:r w:rsidRPr="00612890">
        <w:t xml:space="preserve"> or Plan 1</w:t>
      </w:r>
      <w:r w:rsidRPr="00612890" w:rsidR="008B0CE3">
        <w:t>M</w:t>
      </w:r>
      <w:r w:rsidRPr="00612890">
        <w:t>+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Any required Employee contribution will be indicated on the enrollment form.</w:t>
      </w:r>
    </w:p>
    <w:p w:rsidRPr="00612890" w:rsidR="00F473EB" w:rsidP="007B07C0" w:rsidRDefault="00F473EB" w14:paraId="1AF311D8" w14:textId="0B65AC2E">
      <w:pPr>
        <w:pStyle w:val="StandardL2"/>
      </w:pPr>
      <w:bookmarkStart w:name="_Toc210744627" w:id="13"/>
      <w:r w:rsidRPr="00612890">
        <w:t>Termination of Participation</w:t>
      </w:r>
      <w:bookmarkEnd w:id="13"/>
    </w:p>
    <w:p w:rsidRPr="00612890" w:rsidR="00F473EB" w:rsidP="007B07C0" w:rsidRDefault="00F473EB" w14:paraId="7A005246" w14:textId="7D54512D">
      <w:pPr>
        <w:pStyle w:val="StandardL3"/>
      </w:pPr>
      <w:r w:rsidRPr="00612890">
        <w:t>Employees</w:t>
      </w:r>
    </w:p>
    <w:p w:rsidRPr="00612890" w:rsidR="00F473EB" w:rsidP="0011092F" w:rsidRDefault="00F473EB" w14:paraId="79613A37" w14:textId="77777777">
      <w:pPr>
        <w:pStyle w:val="FirmSingle"/>
      </w:pPr>
      <w:r w:rsidRPr="00612890">
        <w:t>A Covered Employee’s coverage will terminate on whichever of the following dates occurs first:</w:t>
      </w:r>
    </w:p>
    <w:p w:rsidRPr="00612890" w:rsidR="00F473EB" w:rsidP="00973B45" w:rsidRDefault="00F473EB" w14:paraId="22035AAD" w14:textId="77777777">
      <w:pPr>
        <w:pStyle w:val="BodyText"/>
      </w:pPr>
      <w:r w:rsidRPr="00612890">
        <w:t>The date a Covered Employee is terminated from employment other than for reasons of layoff or authorized leave of absence or due to a disability;</w:t>
      </w:r>
    </w:p>
    <w:p w:rsidRPr="00612890" w:rsidR="00F473EB" w:rsidP="00973B45" w:rsidRDefault="00F473EB" w14:paraId="75BA5AB6" w14:textId="77777777">
      <w:pPr>
        <w:pStyle w:val="BodyText"/>
      </w:pPr>
      <w:r w:rsidRPr="00612890">
        <w:t>The date a Covered Employee is no longer in a class of Employees eligible to be covered under the Plan;</w:t>
      </w:r>
    </w:p>
    <w:p w:rsidRPr="00612890" w:rsidR="00F473EB" w:rsidP="00973B45" w:rsidRDefault="00F473EB" w14:paraId="0936FD58" w14:textId="77777777">
      <w:pPr>
        <w:pStyle w:val="BodyText"/>
      </w:pPr>
      <w:r w:rsidRPr="00612890">
        <w:t>The date on which a termination of employment with an Employer occurs due to layoff, or authorized leave of absence;</w:t>
      </w:r>
    </w:p>
    <w:p w:rsidRPr="00612890" w:rsidR="00F473EB" w:rsidP="00973B45" w:rsidRDefault="00F473EB" w14:paraId="1DA1CAF3" w14:textId="77777777">
      <w:pPr>
        <w:pStyle w:val="BodyText"/>
      </w:pPr>
      <w:r w:rsidRPr="00612890">
        <w:t>The date on which the Employee’s Employer ceases to contribute to the Fund; or</w:t>
      </w:r>
    </w:p>
    <w:p w:rsidRPr="00612890" w:rsidR="00F473EB" w:rsidP="00973B45" w:rsidRDefault="00F473EB" w14:paraId="62F385AC" w14:textId="77777777">
      <w:pPr>
        <w:pStyle w:val="BodyText"/>
      </w:pPr>
      <w:r w:rsidRPr="00612890">
        <w:t>The date the Plan of Benefits is discontinued.</w:t>
      </w:r>
    </w:p>
    <w:p w:rsidRPr="00612890" w:rsidR="00F473EB" w:rsidP="007B07C0" w:rsidRDefault="00F473EB" w14:paraId="09BD6550" w14:textId="097A8C9D">
      <w:pPr>
        <w:pStyle w:val="StandardL2"/>
      </w:pPr>
      <w:bookmarkStart w:name="_Toc210744628" w:id="14"/>
      <w:r w:rsidRPr="00612890">
        <w:t>Special Enrollment</w:t>
      </w:r>
      <w:bookmarkEnd w:id="14"/>
    </w:p>
    <w:p w:rsidRPr="00612890" w:rsidR="00F473EB" w:rsidP="0011092F" w:rsidRDefault="00F473EB" w14:paraId="41E469A1" w14:textId="73C046D6">
      <w:pPr>
        <w:pStyle w:val="FirmSingle"/>
      </w:pPr>
      <w:r w:rsidRPr="00612890">
        <w:t xml:space="preserve">If an Employee, Barber, or Individual Participant that is eligible for either Plan </w:t>
      </w:r>
      <w:r w:rsidRPr="00612890" w:rsidR="008B0CE3">
        <w:t>1M</w:t>
      </w:r>
      <w:r w:rsidRPr="00612890">
        <w:t xml:space="preserve"> or Plan </w:t>
      </w:r>
      <w:r w:rsidRPr="00612890" w:rsidR="008B0CE3">
        <w:t>1M</w:t>
      </w:r>
      <w:r w:rsidRPr="00612890">
        <w:t xml:space="preserve">+ declines to enroll in the Plan for him or herself because of other health insurance or group health plan coverage, he or she may be able to enroll him or herself in Plan </w:t>
      </w:r>
      <w:r w:rsidRPr="00612890" w:rsidR="008B0CE3">
        <w:t>1M</w:t>
      </w:r>
      <w:r w:rsidRPr="00612890">
        <w:t xml:space="preserve"> or Plan </w:t>
      </w:r>
      <w:r w:rsidRPr="00612890" w:rsidR="008B0CE3">
        <w:t>1M</w:t>
      </w:r>
      <w:r w:rsidRPr="00612890">
        <w:t>+ under the following circumstances:</w:t>
      </w:r>
    </w:p>
    <w:p w:rsidRPr="00612890" w:rsidR="00F473EB" w:rsidP="00973B45" w:rsidRDefault="00F473EB" w14:paraId="72B52ED6" w14:textId="35C8DA72">
      <w:pPr>
        <w:pStyle w:val="BodyText"/>
      </w:pPr>
      <w:r w:rsidRPr="00612890">
        <w:t>If the Employee lose</w:t>
      </w:r>
      <w:r w:rsidRPr="00612890" w:rsidR="00483AE8">
        <w:t>s</w:t>
      </w:r>
      <w:r w:rsidRPr="00612890">
        <w:t xml:space="preserve"> eligibility for that other coverage (or if the employer stops contributing towards the Employee’s other coverage),</w:t>
      </w:r>
    </w:p>
    <w:p w:rsidRPr="00612890" w:rsidR="00F473EB" w:rsidP="00973B45" w:rsidRDefault="00F473EB" w14:paraId="2BD2B06B" w14:textId="75711AA8">
      <w:pPr>
        <w:pStyle w:val="BodyText"/>
      </w:pPr>
      <w:r w:rsidRPr="00612890">
        <w:t>If the Employee lose</w:t>
      </w:r>
      <w:r w:rsidRPr="00612890" w:rsidR="00483AE8">
        <w:t>s</w:t>
      </w:r>
      <w:r w:rsidRPr="00612890">
        <w:t xml:space="preserve"> Medicaid or Children’s Health Insurance Program (“CHIP”) coverage as a result of a loss of eligibility for such coverage, or</w:t>
      </w:r>
    </w:p>
    <w:p w:rsidRPr="00612890" w:rsidR="00F473EB" w:rsidP="00973B45" w:rsidRDefault="00F473EB" w14:paraId="4CC6C945" w14:textId="0F1897AB">
      <w:pPr>
        <w:pStyle w:val="BodyText"/>
      </w:pPr>
      <w:r w:rsidRPr="00612890">
        <w:t>If the Employee become eligible for a premium assistance subsidy under Medicaid or CHIP.</w:t>
      </w:r>
    </w:p>
    <w:p w:rsidRPr="00612890" w:rsidR="00F473EB" w:rsidP="0011092F" w:rsidRDefault="00F473EB" w14:paraId="01243217" w14:textId="3D7F3FAE">
      <w:pPr>
        <w:pStyle w:val="FirmSingle"/>
      </w:pPr>
      <w:r w:rsidRPr="00612890">
        <w:t>The Employee must request enrollment within 31 days after the Employee’s other coverage ends (or after the employer stops contributing toward the other coverage) including the exhaustion of COBRA coverage, or within 60 days in the case of changes related to Medicaid or CHIP.</w:t>
      </w:r>
    </w:p>
    <w:p w:rsidRPr="00612890" w:rsidR="00F473EB" w:rsidP="0011092F" w:rsidRDefault="00F473EB" w14:paraId="3F200F9C" w14:textId="32640B52">
      <w:pPr>
        <w:pStyle w:val="FirmSingle"/>
      </w:pPr>
      <w:r w:rsidRPr="00612890">
        <w:t>In general, coverage added under these rules will be effective on the first of the following month following receipt of notification.</w:t>
      </w:r>
    </w:p>
    <w:p w:rsidRPr="00612890" w:rsidR="00F473EB" w:rsidP="0011092F" w:rsidRDefault="00F473EB" w14:paraId="4C039A41" w14:textId="77777777">
      <w:pPr>
        <w:pStyle w:val="FirmSingle"/>
      </w:pPr>
      <w:r w:rsidRPr="00612890">
        <w:t>To request special enrollment or obtain more information, contact the Fund Office.</w:t>
      </w:r>
    </w:p>
    <w:p w:rsidRPr="00612890" w:rsidR="00F473EB" w:rsidP="007B07C0" w:rsidRDefault="00F473EB" w14:paraId="41418D80" w14:textId="541A32DC">
      <w:pPr>
        <w:pStyle w:val="StandardL2"/>
      </w:pPr>
      <w:bookmarkStart w:name="_Toc210744629" w:id="15"/>
      <w:r w:rsidRPr="00612890">
        <w:t>Reinstatement of Coverage</w:t>
      </w:r>
      <w:bookmarkEnd w:id="15"/>
    </w:p>
    <w:p w:rsidRPr="00612890" w:rsidR="00F473EB" w:rsidP="007B07C0" w:rsidRDefault="00F473EB" w14:paraId="0ADE31D5" w14:textId="6BC64F2A">
      <w:pPr>
        <w:pStyle w:val="StandardL3"/>
      </w:pPr>
      <w:r w:rsidRPr="00612890">
        <w:t>In General</w:t>
      </w:r>
    </w:p>
    <w:p w:rsidRPr="00612890" w:rsidR="00F473EB" w:rsidP="0011092F" w:rsidRDefault="00F473EB" w14:paraId="092A730D" w14:textId="77777777">
      <w:pPr>
        <w:pStyle w:val="FirmSingle"/>
      </w:pPr>
      <w:r w:rsidRPr="00612890">
        <w:t>A Covered Employee whose coverage has been terminated may have his or her coverage reinstated under the following circumstances:</w:t>
      </w:r>
    </w:p>
    <w:p w:rsidRPr="00612890" w:rsidR="00F473EB" w:rsidP="00973B45" w:rsidRDefault="00F473EB" w14:paraId="3C8C75D1" w14:textId="77777777">
      <w:pPr>
        <w:pStyle w:val="BodyText"/>
      </w:pPr>
      <w:r w:rsidRPr="00612890">
        <w:t>A Covered Employee who has experienced a layoff or a leave of absence (e.g., due to disability, Workers’ Compensation, etc.) 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Pr="00612890" w:rsidR="00F473EB" w:rsidP="00973B45" w:rsidRDefault="00F473EB" w14:paraId="7390A053" w14:textId="77777777">
      <w:pPr>
        <w:pStyle w:val="BodyText"/>
      </w:pPr>
      <w:r w:rsidRPr="00612890">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Pr="00612890" w:rsidR="00F473EB" w:rsidP="00973B45" w:rsidRDefault="00F473EB" w14:paraId="0E638259" w14:textId="0C2B6EE9">
      <w:pPr>
        <w:pStyle w:val="BodyText"/>
      </w:pPr>
      <w:r w:rsidRPr="00612890">
        <w:t xml:space="preserve">A Covered Employee who terminated </w:t>
      </w:r>
      <w:r w:rsidRPr="00612890" w:rsidR="00B03483">
        <w:t>e</w:t>
      </w:r>
      <w:r w:rsidRPr="00612890">
        <w:t>mployment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Pr="00612890" w:rsidR="00F473EB" w:rsidP="007B07C0" w:rsidRDefault="00F473EB" w14:paraId="3D288F76" w14:textId="751970C4">
      <w:pPr>
        <w:pStyle w:val="StandardL3"/>
      </w:pPr>
      <w:r w:rsidRPr="00612890">
        <w:t>Exception for ACA Full-Time Employees</w:t>
      </w:r>
    </w:p>
    <w:p w:rsidRPr="00612890" w:rsidR="00F473EB" w:rsidP="0011092F" w:rsidRDefault="00F473EB" w14:paraId="581473FD" w14:textId="77777777">
      <w:pPr>
        <w:pStyle w:val="FirmSingle"/>
      </w:pPr>
      <w:r w:rsidRPr="00612890">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612890" w:rsidR="00F473EB" w:rsidP="007B07C0" w:rsidRDefault="00F473EB" w14:paraId="23B28DC0" w14:textId="445395F4">
      <w:pPr>
        <w:pStyle w:val="StandardL2"/>
      </w:pPr>
      <w:bookmarkStart w:name="_Toc210744630" w:id="16"/>
      <w:r w:rsidRPr="00612890">
        <w:t>Changes in Classification</w:t>
      </w:r>
      <w:bookmarkEnd w:id="16"/>
    </w:p>
    <w:p w:rsidRPr="00612890" w:rsidR="00F473EB" w:rsidP="0011092F" w:rsidRDefault="00F473EB" w14:paraId="13F4B440" w14:textId="77777777">
      <w:pPr>
        <w:pStyle w:val="FirmSingle"/>
      </w:pPr>
      <w:r w:rsidRPr="00612890">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Pr="00612890" w:rsidR="00F473EB" w:rsidP="0011092F" w:rsidRDefault="00F473EB" w14:paraId="2DB3C940" w14:textId="712B32E4">
      <w:pPr>
        <w:pStyle w:val="FirmSingle"/>
      </w:pPr>
      <w:r w:rsidRPr="00612890">
        <w:t xml:space="preserve">Note that if a Covered Employee’s coverage is increased as a result of a change of classification and the Covered Employee is not Actively </w:t>
      </w:r>
      <w:r w:rsidRPr="00612890" w:rsidR="00AF43F7">
        <w:t>a</w:t>
      </w:r>
      <w:r w:rsidRPr="00612890">
        <w:t>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612890" w:rsidR="00F473EB" w:rsidP="007B07C0" w:rsidRDefault="00F473EB" w14:paraId="653C7975" w14:textId="06C02AA8">
      <w:pPr>
        <w:pStyle w:val="StandardL2"/>
      </w:pPr>
      <w:bookmarkStart w:name="_Toc210744631" w:id="17"/>
      <w:r w:rsidRPr="00612890">
        <w:t>Continuation Coverage</w:t>
      </w:r>
      <w:bookmarkEnd w:id="17"/>
    </w:p>
    <w:p w:rsidRPr="00612890" w:rsidR="00F473EB" w:rsidP="0011092F" w:rsidRDefault="00F473EB" w14:paraId="5C0C7C35" w14:textId="77777777">
      <w:pPr>
        <w:pStyle w:val="FirmSingle"/>
      </w:pPr>
      <w:r w:rsidRPr="00612890">
        <w:t>Qualifying Beneficiaries are entitled to continue healthcare coverage under the Plan (i.e., coverage under all benefits other than Death Benefits and Accidental Death and Dismemberment Benefits)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Pr="00612890" w:rsidR="00F473EB" w:rsidP="0011092F" w:rsidRDefault="00F473EB" w14:paraId="6605DD03" w14:textId="77777777">
      <w:pPr>
        <w:pStyle w:val="FirmSingle"/>
      </w:pPr>
      <w:r w:rsidRPr="00612890">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Pr="00612890" w:rsidR="00F473EB" w:rsidP="0011092F" w:rsidRDefault="00F473EB" w14:paraId="09FC9B2D" w14:textId="77777777">
      <w:pPr>
        <w:pStyle w:val="FirmSingle"/>
      </w:pPr>
      <w:r w:rsidRPr="00612890">
        <w:t>For more information about COBRA or other continuation of coverage rights, see the “Continuation of Coverage under COBRA” Section of this SPD.</w:t>
      </w:r>
    </w:p>
    <w:p w:rsidRPr="00612890" w:rsidR="00F473EB" w:rsidP="007B07C0" w:rsidRDefault="00F473EB" w14:paraId="3AD9D415" w14:textId="121E9022">
      <w:pPr>
        <w:pStyle w:val="StandardL2"/>
      </w:pPr>
      <w:bookmarkStart w:name="_Toc210744632" w:id="18"/>
      <w:r w:rsidRPr="00612890">
        <w:t>Voluntary Severance Program</w:t>
      </w:r>
      <w:bookmarkEnd w:id="18"/>
    </w:p>
    <w:p w:rsidRPr="00612890" w:rsidR="00F473EB" w:rsidP="0011092F" w:rsidRDefault="00F473EB" w14:paraId="51A9EF16" w14:textId="4C36396C">
      <w:pPr>
        <w:pStyle w:val="FirmSingle"/>
      </w:pPr>
      <w:r w:rsidRPr="00612890">
        <w:t>In the case of a Covered Employee who elects to participate in a Voluntary Severance Program established by an Employer and Local Union in collective bargaining and meets all requirements for benefits under such program, coverage for such Covered Employee shall end as of the date specified in such Voluntary Severance Program.  In addition, the COBRA Qualifying Event for such Covered Employee will occur on the date specified in such Voluntary Severance Program.  This provision shall apply only to Covered Employees of those Employers that have separately funded this benefit.</w:t>
      </w:r>
    </w:p>
    <w:p w:rsidRPr="00612890" w:rsidR="00F473EB" w:rsidP="003676A7" w:rsidRDefault="00F473EB" w14:paraId="7F460770" w14:textId="77777777">
      <w:pPr>
        <w:pStyle w:val="FirmSingle"/>
      </w:pPr>
      <w:r w:rsidRPr="00612890">
        <w:br w:type="page"/>
      </w:r>
    </w:p>
    <w:p w:rsidRPr="00612890" w:rsidR="00F473EB" w:rsidP="00D07801" w:rsidRDefault="00F473EB" w14:paraId="3C985BD5" w14:textId="28C0107D">
      <w:pPr>
        <w:pStyle w:val="StandardL1"/>
      </w:pPr>
      <w:bookmarkStart w:name="_Toc210744633" w:id="19"/>
      <w:r w:rsidRPr="00612890">
        <w:t xml:space="preserve">Summary of Plan </w:t>
      </w:r>
      <w:r w:rsidRPr="00612890" w:rsidR="008B0CE3">
        <w:t>1M</w:t>
      </w:r>
      <w:r w:rsidRPr="00612890">
        <w:t xml:space="preserve"> Benefits</w:t>
      </w:r>
      <w:bookmarkEnd w:id="19"/>
    </w:p>
    <w:p w:rsidRPr="00612890" w:rsidR="00F473EB" w:rsidP="00B00B89" w:rsidRDefault="00F473EB" w14:paraId="1688F2BC" w14:textId="7022EC77">
      <w:pPr>
        <w:pStyle w:val="StandardL1"/>
      </w:pPr>
      <w:bookmarkStart w:name="_Toc210744634" w:id="20"/>
      <w:r w:rsidRPr="00612890">
        <w:t>Prescription Drug Benefits</w:t>
      </w:r>
      <w:bookmarkEnd w:id="20"/>
    </w:p>
    <w:p w:rsidRPr="00612890" w:rsidR="00F473EB" w:rsidP="00D07801" w:rsidRDefault="00F473EB" w14:paraId="1ED4D28B" w14:textId="10934C73">
      <w:pPr>
        <w:pStyle w:val="StandardL2"/>
      </w:pPr>
      <w:bookmarkStart w:name="_Toc210744635" w:id="21"/>
      <w:r w:rsidRPr="00612890">
        <w:t>Network Pharmacists</w:t>
      </w:r>
      <w:bookmarkEnd w:id="21"/>
    </w:p>
    <w:p w:rsidRPr="00612890" w:rsidR="00F473EB" w:rsidP="0011092F" w:rsidRDefault="00F473EB" w14:paraId="659DD378" w14:textId="0449C50D">
      <w:pPr>
        <w:pStyle w:val="FirmSingle"/>
      </w:pPr>
      <w:r w:rsidRPr="00612890">
        <w:t>Once an Employee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Pr="00612890" w:rsidR="00F473EB" w:rsidP="0011092F" w:rsidRDefault="00F473EB" w14:paraId="72C68C8A" w14:textId="77777777">
      <w:pPr>
        <w:pStyle w:val="FirmSingle"/>
      </w:pPr>
      <w:r w:rsidRPr="00612890">
        <w:t>The Board of Trustees shall set the Co-Payment level at least once each Calendar Year.  The Co-Payment shall be $25 per prescription for brand name drugs, $10 per prescription for preferred brand name drugs and $5 per prescription for generic brand drugs, and $10 per prescription on mail order prescriptions.  Before a Participant may receive drugs by mail order, he or she must first exhaust two 21-day supplies purchased at a retail pharmacy.</w:t>
      </w:r>
    </w:p>
    <w:p w:rsidRPr="00612890" w:rsidR="00F473EB" w:rsidP="00D07801" w:rsidRDefault="00F473EB" w14:paraId="460A8431" w14:textId="2B8A597C">
      <w:pPr>
        <w:pStyle w:val="StandardL2"/>
      </w:pPr>
      <w:bookmarkStart w:name="_Toc210744636" w:id="22"/>
      <w:r w:rsidRPr="00612890">
        <w:t>Non-Network Pharmacists</w:t>
      </w:r>
      <w:bookmarkEnd w:id="22"/>
    </w:p>
    <w:p w:rsidRPr="00612890" w:rsidR="00F473EB" w:rsidP="0011092F" w:rsidRDefault="00F473EB" w14:paraId="1C7E2199" w14:textId="2C31E7E1">
      <w:pPr>
        <w:pStyle w:val="FirmSingle"/>
      </w:pPr>
      <w:r w:rsidRPr="00612890">
        <w:t xml:space="preserve">If a Covered Person elects to purchase prescription drugs from a </w:t>
      </w:r>
      <w:r w:rsidRPr="00612890" w:rsidR="0050770D">
        <w:t>N</w:t>
      </w:r>
      <w:r w:rsidRPr="00612890">
        <w:t xml:space="preserve">on-Network pharmacist, the Covered Person will pay the </w:t>
      </w:r>
      <w:r w:rsidRPr="00612890" w:rsidR="0050770D">
        <w:t>N</w:t>
      </w:r>
      <w:r w:rsidRPr="00612890">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612890" w:rsidR="00F473EB" w:rsidP="00D07801" w:rsidRDefault="00F473EB" w14:paraId="2DDB9D3C" w14:textId="1DE63B5D">
      <w:pPr>
        <w:pStyle w:val="StandardL2"/>
      </w:pPr>
      <w:bookmarkStart w:name="_Toc210744637" w:id="23"/>
      <w:r w:rsidRPr="00612890">
        <w:t>Mandatory Maintenance Drug Program</w:t>
      </w:r>
      <w:bookmarkEnd w:id="23"/>
    </w:p>
    <w:p w:rsidRPr="00612890" w:rsidR="00F473EB" w:rsidP="001550C3" w:rsidRDefault="00F473EB" w14:paraId="5D2BD88B" w14:textId="77777777">
      <w:pPr>
        <w:pStyle w:val="FirmSingle"/>
      </w:pPr>
      <w:r w:rsidRPr="00612890">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612890" w:rsidR="00F473EB" w:rsidP="00D07801" w:rsidRDefault="00F473EB" w14:paraId="761F2CDA" w14:textId="73B39900">
      <w:pPr>
        <w:pStyle w:val="StandardL2"/>
      </w:pPr>
      <w:bookmarkStart w:name="_Toc210744638" w:id="24"/>
      <w:r w:rsidRPr="00612890">
        <w:t>Diabetes Strip Benefits</w:t>
      </w:r>
      <w:bookmarkEnd w:id="24"/>
    </w:p>
    <w:p w:rsidRPr="00612890" w:rsidR="00F473EB" w:rsidP="0011092F" w:rsidRDefault="00F473EB" w14:paraId="250897AA" w14:textId="77777777">
      <w:pPr>
        <w:pStyle w:val="FirmSingle"/>
      </w:pPr>
      <w:r w:rsidRPr="00612890">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612890" w:rsidR="00F473EB" w:rsidP="00D07801" w:rsidRDefault="00F473EB" w14:paraId="55AF20F5" w14:textId="00BE9154">
      <w:pPr>
        <w:pStyle w:val="StandardL2"/>
      </w:pPr>
      <w:bookmarkStart w:name="_Toc210744639" w:id="25"/>
      <w:r w:rsidRPr="00612890">
        <w:t>Prescription Drug Benefit Limitations</w:t>
      </w:r>
      <w:bookmarkEnd w:id="25"/>
    </w:p>
    <w:p w:rsidRPr="00612890" w:rsidR="00F473EB" w:rsidP="0011092F" w:rsidRDefault="00F473EB" w14:paraId="3A904CCB" w14:textId="77777777">
      <w:pPr>
        <w:pStyle w:val="FirmSingle"/>
      </w:pPr>
      <w:r w:rsidRPr="00612890">
        <w:t>The Fund will pay only for drugs purchased by prescription.</w:t>
      </w:r>
    </w:p>
    <w:p w:rsidRPr="00612890" w:rsidR="00F473EB" w:rsidP="0011092F" w:rsidRDefault="00F473EB" w14:paraId="4CDECFE7" w14:textId="77777777">
      <w:pPr>
        <w:pStyle w:val="FirmSingle"/>
      </w:pPr>
      <w:r w:rsidRPr="00612890">
        <w:t>The Fund will not pay for the following unless it is designated otherwise below:</w:t>
      </w:r>
    </w:p>
    <w:p w:rsidRPr="00612890" w:rsidR="00F473EB" w:rsidP="00EE4A5F" w:rsidRDefault="00F473EB" w14:paraId="1ADAA7B0" w14:textId="77777777">
      <w:pPr>
        <w:pStyle w:val="BodyText"/>
      </w:pPr>
      <w:r w:rsidRPr="00612890">
        <w:t>Prescription drugs, other than maintenance drugs, in excess of 21 days’ supply.</w:t>
      </w:r>
    </w:p>
    <w:p w:rsidRPr="00612890" w:rsidR="00F473EB" w:rsidP="00EE4A5F" w:rsidRDefault="00F473EB" w14:paraId="515FCB73" w14:textId="77777777">
      <w:pPr>
        <w:pStyle w:val="BodyText"/>
      </w:pPr>
      <w:r w:rsidRPr="00612890">
        <w:t>Refills not authorized by the Physician.</w:t>
      </w:r>
    </w:p>
    <w:p w:rsidRPr="00612890" w:rsidR="00F473EB" w:rsidP="00514647" w:rsidRDefault="00F473EB" w14:paraId="630CE3AD" w14:textId="3D06AD1B">
      <w:pPr>
        <w:pStyle w:val="BodyText"/>
      </w:pPr>
      <w:r w:rsidRPr="00612890">
        <w:t xml:space="preserve">Contraceptives, oral or other, whether medication or device, regardless of intended use. This exclusion does not apply to Plan </w:t>
      </w:r>
      <w:r w:rsidRPr="00612890" w:rsidR="008B0CE3">
        <w:t>1M</w:t>
      </w:r>
      <w:r w:rsidRPr="00612890">
        <w:t>+ (see page 46).</w:t>
      </w:r>
    </w:p>
    <w:p w:rsidRPr="00612890" w:rsidR="00F473EB" w:rsidP="00514647" w:rsidRDefault="00F473EB" w14:paraId="00874914" w14:textId="77777777">
      <w:pPr>
        <w:pStyle w:val="BodyText"/>
      </w:pPr>
      <w:r w:rsidRPr="00612890">
        <w:t>Non-Legend Drugs and over-the-counter drugs, other than insulin.</w:t>
      </w:r>
    </w:p>
    <w:p w:rsidRPr="00612890" w:rsidR="00F473EB" w:rsidP="00514647" w:rsidRDefault="00F473EB" w14:paraId="610B46F3" w14:textId="77777777">
      <w:pPr>
        <w:pStyle w:val="BodyText"/>
      </w:pPr>
      <w:r w:rsidRPr="00612890">
        <w:t>Charges for the administration or injection of any drug.</w:t>
      </w:r>
    </w:p>
    <w:p w:rsidRPr="00612890" w:rsidR="00F473EB" w:rsidP="00514647" w:rsidRDefault="00F473EB" w14:paraId="08ADCB72" w14:textId="77777777">
      <w:pPr>
        <w:pStyle w:val="BodyText"/>
      </w:pPr>
      <w:r w:rsidRPr="00612890">
        <w:t>Therapeutic devices or appliances, including needles, syringes, support garments and other non-medicinal substances, regardless of intended use.</w:t>
      </w:r>
    </w:p>
    <w:p w:rsidRPr="00612890" w:rsidR="00F473EB" w:rsidP="00514647" w:rsidRDefault="00F473EB" w14:paraId="0E629A53" w14:textId="77777777">
      <w:pPr>
        <w:pStyle w:val="BodyText"/>
      </w:pPr>
      <w:r w:rsidRPr="00612890">
        <w:t>Prescription drugs that a Covered Person is entitled to receive without charge under any Workers’ Compensation Laws.</w:t>
      </w:r>
    </w:p>
    <w:p w:rsidRPr="00612890" w:rsidR="00F473EB" w:rsidP="00514647" w:rsidRDefault="00F473EB" w14:paraId="77C727AF" w14:textId="77777777">
      <w:pPr>
        <w:pStyle w:val="BodyText"/>
      </w:pPr>
      <w:r w:rsidRPr="00612890">
        <w:t>Drugs labeled “Caution-limited by federal law to investigational use,” or Experimental drugs, even though a charge is made to the individual.</w:t>
      </w:r>
    </w:p>
    <w:p w:rsidRPr="00612890" w:rsidR="00F473EB" w:rsidP="00514647" w:rsidRDefault="00F473EB" w14:paraId="2E4A53FE" w14:textId="77777777">
      <w:pPr>
        <w:pStyle w:val="BodyText"/>
      </w:pPr>
      <w:r w:rsidRPr="00612890">
        <w:t>Immunization agents, biological sera, blood or blood plasma.</w:t>
      </w:r>
    </w:p>
    <w:p w:rsidRPr="00612890" w:rsidR="00F473EB" w:rsidP="00514647" w:rsidRDefault="00F473EB" w14:paraId="74851501" w14:textId="77777777">
      <w:pPr>
        <w:pStyle w:val="BodyText"/>
      </w:pPr>
      <w:r w:rsidRPr="0061289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612890" w:rsidR="00F473EB" w:rsidP="00514647" w:rsidRDefault="00F473EB" w14:paraId="3083D07C" w14:textId="77777777">
      <w:pPr>
        <w:pStyle w:val="BodyText"/>
      </w:pPr>
      <w:r w:rsidRPr="00612890">
        <w:t>Any prescription refilled in excess of the number specified by the Physician, or any refill dispensed more than one year after the Physician’s original order.</w:t>
      </w:r>
    </w:p>
    <w:p w:rsidRPr="00612890" w:rsidR="00F473EB" w:rsidP="00514647" w:rsidRDefault="00F473EB" w14:paraId="4BE1E81B" w14:textId="77777777">
      <w:pPr>
        <w:pStyle w:val="BodyText"/>
      </w:pPr>
      <w:r w:rsidRPr="00612890">
        <w:t>Injectable drugs (including auto-injectables) other than insulin and Epi-Pens (or their generic equivalent), unless they are part of an overall Case Management program.</w:t>
      </w:r>
    </w:p>
    <w:p w:rsidRPr="00612890" w:rsidR="00F473EB" w:rsidP="00514647" w:rsidRDefault="00F473EB" w14:paraId="34924374" w14:textId="5F0C8E9E">
      <w:pPr>
        <w:pStyle w:val="BodyText"/>
      </w:pPr>
      <w:r w:rsidRPr="00612890">
        <w:t xml:space="preserve">Smoking cessation items (unless part of a wellness program that may be offered by the Plan from time to time).  This exclusion does not apply to Plan </w:t>
      </w:r>
      <w:r w:rsidRPr="00612890" w:rsidR="008B0CE3">
        <w:t>1M</w:t>
      </w:r>
      <w:r w:rsidRPr="00612890">
        <w:t>+ (see page 44).</w:t>
      </w:r>
    </w:p>
    <w:p w:rsidRPr="00612890" w:rsidR="00F473EB" w:rsidP="00514647" w:rsidRDefault="00F473EB" w14:paraId="6A328557" w14:textId="77777777">
      <w:pPr>
        <w:pStyle w:val="BodyText"/>
      </w:pPr>
      <w:r w:rsidRPr="00612890">
        <w:t>Any prescription drug for the treatment of a disease or Injury other than the disease(s) or Injuries for which the Food and Drug Administration has approved the use of such drug.</w:t>
      </w:r>
    </w:p>
    <w:p w:rsidRPr="00612890" w:rsidR="00F473EB" w:rsidP="006E66E8" w:rsidRDefault="00F473EB" w14:paraId="2F325065" w14:textId="77777777">
      <w:pPr>
        <w:pStyle w:val="BodyText"/>
      </w:pPr>
      <w:r w:rsidRPr="00612890">
        <w:t>Any drug or medicine approved by the U.S. Food and Drug Administration on or after August 11, 2015, with a per script cost of $1,000 at retail or $2,500 per 90-day script at mail order, that has not been approved for coverage by the Board of Trustees.  However, if a claim for a drug or medicine was nonetheless paid on behalf of a Covered Person prior to April 1, 2017, such drug or medicine will continue to be provided to such Covered Person without regard to this exclusion.  See the “Case Management” Section for more information.</w:t>
      </w:r>
    </w:p>
    <w:p w:rsidRPr="00612890" w:rsidR="00F473EB" w:rsidP="0011092F" w:rsidRDefault="00F473EB" w14:paraId="3842FAD9" w14:textId="77777777">
      <w:pPr>
        <w:pStyle w:val="FirmSingle"/>
      </w:pPr>
      <w:r w:rsidRPr="00612890">
        <w:t>When a generic equivalent to a brand name drug is available, the Fund will pay the cost of the generic brand drug equivalent.  The Covered Person shall be responsible for the difference in cost between the brand name and the generic, plus the Co-Payment.</w:t>
      </w:r>
    </w:p>
    <w:p w:rsidRPr="00612890" w:rsidR="00F473EB" w:rsidP="005C4261" w:rsidRDefault="00F473EB" w14:paraId="7C9E2D98" w14:textId="2A339639">
      <w:pPr>
        <w:pStyle w:val="StandardL2"/>
      </w:pPr>
      <w:bookmarkStart w:name="_Toc210744640" w:id="26"/>
      <w:r w:rsidRPr="00612890">
        <w:t>Expiration</w:t>
      </w:r>
      <w:bookmarkEnd w:id="26"/>
    </w:p>
    <w:p w:rsidRPr="00612890" w:rsidR="00F473EB" w:rsidP="0011092F" w:rsidRDefault="00F473EB" w14:paraId="5B482D75" w14:textId="77777777">
      <w:pPr>
        <w:pStyle w:val="FirmSingle"/>
      </w:pPr>
      <w:r w:rsidRPr="00612890">
        <w:t>The identification card is valid until the date the Covered Employee terminates employment or is no longer covered under this Prescription Drug Plan, whichever occurs first.  The Fund will not be liable for any expenses incurred by a Covered Person if the card is used beyond the expiration date.</w:t>
      </w:r>
    </w:p>
    <w:p w:rsidRPr="00612890" w:rsidR="00F473EB" w:rsidP="00A06468" w:rsidRDefault="00F473EB" w14:paraId="770DC13C" w14:textId="20A8F4F7">
      <w:pPr>
        <w:pStyle w:val="StandardL1"/>
      </w:pPr>
      <w:r w:rsidRPr="00612890">
        <w:br w:type="page"/>
      </w:r>
    </w:p>
    <w:p w:rsidRPr="00612890" w:rsidR="00F473EB" w:rsidP="00B00B89" w:rsidRDefault="00F473EB" w14:paraId="65BB117B" w14:textId="50EC80F3">
      <w:pPr>
        <w:pStyle w:val="StandardL1"/>
      </w:pPr>
      <w:bookmarkStart w:name="_Toc210744641" w:id="27"/>
      <w:r w:rsidRPr="00612890">
        <w:t>Dental Care Benefits</w:t>
      </w:r>
      <w:bookmarkEnd w:id="27"/>
    </w:p>
    <w:p w:rsidRPr="00612890" w:rsidR="00A74D8E" w:rsidP="00AB48C8" w:rsidRDefault="00A74D8E" w14:paraId="5664DF9C" w14:textId="4E00A281">
      <w:pPr>
        <w:pStyle w:val="FirmSingle"/>
      </w:pPr>
      <w:r w:rsidRPr="00612890">
        <w:t xml:space="preserve">Dental benefits available to Covered Persons are described in booklets provided by </w:t>
      </w:r>
      <w:r w:rsidRPr="00612890" w:rsidR="00115497">
        <w:t>Fidelio Dental</w:t>
      </w:r>
      <w:r w:rsidRPr="00612890">
        <w:t>, the dental benefit insurer.</w:t>
      </w:r>
    </w:p>
    <w:p w:rsidRPr="00612890" w:rsidR="00F473EB" w:rsidP="0011092F" w:rsidRDefault="00F473EB" w14:paraId="1D1BE84F" w14:textId="3C0EACF5">
      <w:pPr>
        <w:pStyle w:val="FirmSingle"/>
      </w:pPr>
    </w:p>
    <w:p w:rsidRPr="00612890" w:rsidR="00F473EB" w:rsidP="0066464F" w:rsidRDefault="00F473EB" w14:paraId="52ABE8CD" w14:textId="77777777">
      <w:pPr>
        <w:pStyle w:val="FirmSingle"/>
      </w:pPr>
      <w:r w:rsidRPr="00612890">
        <w:br w:type="page"/>
      </w:r>
    </w:p>
    <w:p w:rsidRPr="00612890" w:rsidR="00F473EB" w:rsidP="00B00B89" w:rsidRDefault="00F473EB" w14:paraId="280EF2F7" w14:textId="094AC48A">
      <w:pPr>
        <w:pStyle w:val="StandardL1"/>
      </w:pPr>
      <w:bookmarkStart w:name="_Toc210744642" w:id="28"/>
      <w:r w:rsidRPr="00612890">
        <w:t>Vision Care Benefits</w:t>
      </w:r>
      <w:bookmarkEnd w:id="28"/>
    </w:p>
    <w:p w:rsidRPr="00612890" w:rsidR="00A74D8E" w:rsidP="0011092F" w:rsidRDefault="00A74D8E" w14:paraId="282D3CEF" w14:textId="6A9DE137">
      <w:pPr>
        <w:pStyle w:val="FirmSingle"/>
      </w:pPr>
      <w:bookmarkStart w:name="_Hlk161857497" w:id="29"/>
      <w:r w:rsidRPr="00612890">
        <w:t>Vision benefits available to Covered Persons are described in booklets provided by VSP, the vision benefit insurer.</w:t>
      </w:r>
      <w:bookmarkEnd w:id="29"/>
    </w:p>
    <w:p w:rsidRPr="00612890" w:rsidR="00F473EB" w:rsidP="00EF4357" w:rsidRDefault="00F473EB" w14:paraId="193DAD29" w14:textId="62CCE1B4">
      <w:pPr>
        <w:pStyle w:val="BodyText"/>
        <w:numPr>
          <w:ilvl w:val="0"/>
          <w:numId w:val="0"/>
        </w:numPr>
        <w:ind w:left="900"/>
      </w:pPr>
    </w:p>
    <w:p w:rsidRPr="00612890" w:rsidR="00F473EB" w:rsidP="0066464F" w:rsidRDefault="00F473EB" w14:paraId="6E28B6C3" w14:textId="77777777">
      <w:pPr>
        <w:pStyle w:val="BodyText"/>
        <w:numPr>
          <w:ilvl w:val="0"/>
          <w:numId w:val="0"/>
        </w:numPr>
        <w:ind w:left="720"/>
      </w:pPr>
      <w:r w:rsidRPr="00612890">
        <w:br w:type="page"/>
      </w:r>
    </w:p>
    <w:p w:rsidRPr="00612890" w:rsidR="00A06468" w:rsidP="00A06468" w:rsidRDefault="00A06468" w14:paraId="062887AF" w14:textId="0BA5E164">
      <w:pPr>
        <w:pStyle w:val="StandardL1"/>
      </w:pPr>
      <w:bookmarkStart w:name="_Toc210744643" w:id="30"/>
      <w:r w:rsidRPr="00612890">
        <w:t>Physical Examination Benefits</w:t>
      </w:r>
      <w:bookmarkEnd w:id="30"/>
    </w:p>
    <w:p w:rsidRPr="00612890" w:rsidR="00A06468" w:rsidP="00A06468" w:rsidRDefault="00A06468" w14:paraId="42661F91" w14:textId="77777777">
      <w:pPr>
        <w:spacing w:after="240"/>
        <w:jc w:val="both"/>
      </w:pPr>
      <w:r w:rsidRPr="00612890">
        <w:t>“Physical Examination Benefits” include any Medically Necessary procedure performed by, or under the supervision of, a Physician in connection with a physical examination.</w:t>
      </w:r>
    </w:p>
    <w:p w:rsidRPr="00612890" w:rsidR="00A06468" w:rsidP="00A06468" w:rsidRDefault="00A74D8E" w14:paraId="62D5C947" w14:textId="3DD7D718">
      <w:pPr>
        <w:spacing w:after="240"/>
        <w:jc w:val="both"/>
      </w:pPr>
      <w:r w:rsidRPr="00612890">
        <w:t>T</w:t>
      </w:r>
      <w:r w:rsidRPr="00612890" w:rsidR="00A06468">
        <w:t>he Fund will pay 80% of Reasonable and Customary charges for the office visit and 50% of Reasonable and Customary charges for laboratory and diagnostic charges for one physical examination per Covered Person per Calendar Year.</w:t>
      </w:r>
    </w:p>
    <w:p w:rsidRPr="00612890" w:rsidR="00A06468" w:rsidP="00A06468" w:rsidRDefault="00A06468" w14:paraId="5710A04A" w14:textId="77777777">
      <w:pPr>
        <w:spacing w:after="240"/>
        <w:jc w:val="both"/>
      </w:pPr>
      <w:r w:rsidRPr="00612890">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Pr="00612890" w:rsidR="00A06468" w:rsidP="00A06468" w:rsidRDefault="00A06468" w14:paraId="33E20AA7" w14:textId="77777777">
      <w:pPr>
        <w:keepNext/>
        <w:keepLines/>
        <w:numPr>
          <w:ilvl w:val="3"/>
          <w:numId w:val="0"/>
        </w:numPr>
        <w:tabs>
          <w:tab w:val="num" w:pos="720"/>
        </w:tabs>
        <w:spacing w:after="240"/>
        <w:outlineLvl w:val="3"/>
      </w:pPr>
      <w:r w:rsidRPr="00612890">
        <w:t>Vital sign checks</w:t>
      </w:r>
    </w:p>
    <w:p w:rsidRPr="00612890" w:rsidR="00A06468" w:rsidP="00A06468" w:rsidRDefault="00A06468" w14:paraId="01BF855C" w14:textId="77777777">
      <w:pPr>
        <w:spacing w:after="240"/>
        <w:jc w:val="both"/>
      </w:pPr>
      <w:r w:rsidRPr="00612890">
        <w:t>This includes taking a blood pressure reading and checking the Covered Person’s heart rate and respiratory rate.</w:t>
      </w:r>
    </w:p>
    <w:p w:rsidRPr="00612890" w:rsidR="00A06468" w:rsidP="00A06468" w:rsidRDefault="00A06468" w14:paraId="2B6BC1FC" w14:textId="77777777">
      <w:pPr>
        <w:keepNext/>
        <w:keepLines/>
        <w:numPr>
          <w:ilvl w:val="3"/>
          <w:numId w:val="0"/>
        </w:numPr>
        <w:tabs>
          <w:tab w:val="num" w:pos="720"/>
        </w:tabs>
        <w:spacing w:after="240"/>
        <w:outlineLvl w:val="3"/>
      </w:pPr>
      <w:r w:rsidRPr="00612890">
        <w:t>Visual exam</w:t>
      </w:r>
    </w:p>
    <w:p w:rsidRPr="00612890" w:rsidR="00A06468" w:rsidP="00A06468" w:rsidRDefault="00A06468" w14:paraId="5FFDB6CA" w14:textId="77777777">
      <w:pPr>
        <w:spacing w:after="240"/>
        <w:jc w:val="both"/>
      </w:pPr>
      <w:r w:rsidRPr="00612890">
        <w:t xml:space="preserve">The physician will review the Covered Person’s appearance for signs of any potential conditions.  This includes examining the Covered Person’s head, eyes, chest, abdomen, musculoskeletal system (such as your hands and wrists) and </w:t>
      </w:r>
      <w:r w:rsidRPr="00612890">
        <w:tab/>
        <w:t>nervous system functions (such as speech and walking).</w:t>
      </w:r>
    </w:p>
    <w:p w:rsidRPr="00612890" w:rsidR="00A06468" w:rsidP="00A06468" w:rsidRDefault="00A06468" w14:paraId="235A56D9" w14:textId="77777777">
      <w:pPr>
        <w:keepNext/>
        <w:keepLines/>
        <w:numPr>
          <w:ilvl w:val="3"/>
          <w:numId w:val="0"/>
        </w:numPr>
        <w:tabs>
          <w:tab w:val="num" w:pos="720"/>
        </w:tabs>
        <w:spacing w:after="240"/>
        <w:outlineLvl w:val="3"/>
      </w:pPr>
      <w:r w:rsidRPr="00612890">
        <w:t>Physical exams</w:t>
      </w:r>
    </w:p>
    <w:p w:rsidRPr="00612890" w:rsidR="00A06468" w:rsidP="00A06468" w:rsidRDefault="00A06468" w14:paraId="5BC29926" w14:textId="77777777">
      <w:pPr>
        <w:spacing w:after="240"/>
        <w:jc w:val="both"/>
      </w:pPr>
      <w:r w:rsidRPr="00612890">
        <w:t>The physician will use tools to look in the Covered Person’s eyes, ears, nose, and throat.  The physician will listen to the Covered Person’s heart and lungs.  The exam may also include touching and closely examining all parts of the body to detect abnormalities.</w:t>
      </w:r>
    </w:p>
    <w:p w:rsidRPr="00612890" w:rsidR="00A06468" w:rsidP="00A06468" w:rsidRDefault="00A06468" w14:paraId="537A2A3C" w14:textId="77777777">
      <w:pPr>
        <w:keepNext/>
        <w:keepLines/>
        <w:numPr>
          <w:ilvl w:val="3"/>
          <w:numId w:val="0"/>
        </w:numPr>
        <w:tabs>
          <w:tab w:val="num" w:pos="720"/>
        </w:tabs>
        <w:spacing w:after="240"/>
        <w:outlineLvl w:val="3"/>
      </w:pPr>
      <w:r w:rsidRPr="00612890">
        <w:t>Laboratory tests</w:t>
      </w:r>
    </w:p>
    <w:p w:rsidRPr="00612890" w:rsidR="00A06468" w:rsidP="00A06468" w:rsidRDefault="00A06468" w14:paraId="10B31B10" w14:textId="77777777">
      <w:pPr>
        <w:spacing w:after="240"/>
        <w:jc w:val="both"/>
      </w:pPr>
      <w:r w:rsidRPr="00612890">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Pr="00612890" w:rsidR="00A06468" w:rsidP="00A06468" w:rsidRDefault="00A06468" w14:paraId="650F34B2" w14:textId="0B8CFF4F">
      <w:pPr>
        <w:pStyle w:val="BodyText"/>
        <w:numPr>
          <w:ilvl w:val="0"/>
          <w:numId w:val="0"/>
        </w:numPr>
      </w:pPr>
    </w:p>
    <w:p w:rsidRPr="00612890" w:rsidR="00A06468" w:rsidP="00A06468" w:rsidRDefault="00A06468" w14:paraId="13656B08" w14:textId="77777777">
      <w:pPr>
        <w:pStyle w:val="BodyText"/>
        <w:numPr>
          <w:ilvl w:val="0"/>
          <w:numId w:val="0"/>
        </w:numPr>
        <w:ind w:left="720"/>
      </w:pPr>
      <w:r w:rsidRPr="00612890">
        <w:br w:type="page"/>
      </w:r>
    </w:p>
    <w:p w:rsidRPr="00612890" w:rsidR="00F473EB" w:rsidP="00B00B89" w:rsidRDefault="00A06468" w14:paraId="2AF851E0" w14:textId="163573B6">
      <w:pPr>
        <w:pStyle w:val="StandardL1"/>
      </w:pPr>
      <w:bookmarkStart w:name="_Toc210744644" w:id="31"/>
      <w:r w:rsidRPr="00612890">
        <w:t xml:space="preserve">Other </w:t>
      </w:r>
      <w:r w:rsidRPr="00612890" w:rsidR="00F473EB">
        <w:t>Benefits</w:t>
      </w:r>
      <w:bookmarkEnd w:id="31"/>
    </w:p>
    <w:p w:rsidRPr="00612890" w:rsidR="00A06468" w:rsidP="00A06468" w:rsidRDefault="00A06468" w14:paraId="7E33DF8C" w14:textId="00B42665">
      <w:pPr>
        <w:pStyle w:val="StandardL2"/>
      </w:pPr>
      <w:bookmarkStart w:name="_Toc210744645" w:id="32"/>
      <w:r w:rsidRPr="00612890">
        <w:t>Physician Office Visit Benefits</w:t>
      </w:r>
      <w:bookmarkEnd w:id="32"/>
    </w:p>
    <w:p w:rsidRPr="00612890" w:rsidR="00A06468" w:rsidP="00A06468" w:rsidRDefault="00A06468" w14:paraId="2713F213" w14:textId="77777777">
      <w:pPr>
        <w:pStyle w:val="FirmSingle"/>
      </w:pPr>
      <w:r w:rsidRPr="00612890">
        <w:t>The Fund will pay 80% of the Reasonable and Customary charges for up to five (5) physician office visits per Calendar Year.  The Fund will not pay for office visits to physical or speech therapists, podiatrists or chiropodists.</w:t>
      </w:r>
    </w:p>
    <w:p w:rsidRPr="00612890" w:rsidR="00A06468" w:rsidP="00A06468" w:rsidRDefault="00A06468" w14:paraId="433A9240" w14:textId="0813280C">
      <w:pPr>
        <w:pStyle w:val="StandardL2"/>
      </w:pPr>
      <w:bookmarkStart w:name="_Toc210744646" w:id="33"/>
      <w:r w:rsidRPr="00612890">
        <w:t>Diabetes Strips Benefits</w:t>
      </w:r>
      <w:bookmarkEnd w:id="33"/>
    </w:p>
    <w:p w:rsidRPr="00612890" w:rsidR="00A06468" w:rsidP="00A06468" w:rsidRDefault="00A06468" w14:paraId="390988CD" w14:textId="77777777">
      <w:pPr>
        <w:pStyle w:val="FirmSingle"/>
      </w:pPr>
      <w:r w:rsidRPr="00612890">
        <w:t xml:space="preserve">The Fund will cover the cost of diabetes strips, up to a maximum of $550 per Calendar Year per Covered Person, purchased through the mail-order program in accordance with procedures established by the Plan Administrator. A doctor’s written prescription will be required by the Fund office before any claim will be paid.  </w:t>
      </w:r>
    </w:p>
    <w:p w:rsidRPr="00612890" w:rsidR="00A06468" w:rsidP="00A06468" w:rsidRDefault="00A06468" w14:paraId="3B2B2AB4" w14:textId="76CFA37B">
      <w:pPr>
        <w:pStyle w:val="StandardL2"/>
      </w:pPr>
      <w:bookmarkStart w:name="_Toc210744647" w:id="34"/>
      <w:r w:rsidRPr="00612890">
        <w:t>Mammography Screening Benefits</w:t>
      </w:r>
      <w:bookmarkEnd w:id="34"/>
    </w:p>
    <w:p w:rsidRPr="00612890" w:rsidR="00A06468" w:rsidP="00A06468" w:rsidRDefault="00A06468" w14:paraId="02120D4B" w14:textId="77777777">
      <w:pPr>
        <w:spacing w:after="240"/>
        <w:jc w:val="both"/>
      </w:pPr>
      <w:r w:rsidRPr="00612890">
        <w:t>“Mammography Screening Benefits” include charges for screening and interpretation of mammograms.</w:t>
      </w:r>
    </w:p>
    <w:p w:rsidRPr="00612890" w:rsidR="00F473EB" w:rsidP="00B635D4" w:rsidRDefault="00A06468" w14:paraId="14A2E55C" w14:textId="1B60A99F">
      <w:pPr>
        <w:spacing w:after="240"/>
        <w:jc w:val="both"/>
      </w:pPr>
      <w:r w:rsidRPr="00612890">
        <w:t>The Fund will pay 100% of the Reasonable and Customary charges for one routine mammogram without a diagnosis per Covered Person per Calendar Year for Covered Persons Age 35 and older.</w:t>
      </w:r>
    </w:p>
    <w:p w:rsidRPr="00612890" w:rsidR="00F473EB" w:rsidRDefault="00F473EB" w14:paraId="4845B28B" w14:textId="77777777">
      <w:pPr>
        <w:spacing w:after="200" w:line="276" w:lineRule="auto"/>
      </w:pPr>
      <w:r w:rsidRPr="00612890">
        <w:br w:type="page"/>
      </w:r>
    </w:p>
    <w:p w:rsidRPr="00612890" w:rsidR="00F473EB" w:rsidP="005A1921" w:rsidRDefault="00F473EB" w14:paraId="34DF5A36" w14:textId="22C2AEBE">
      <w:pPr>
        <w:pStyle w:val="StandardL1"/>
      </w:pPr>
      <w:bookmarkStart w:name="_Toc210744648" w:id="35"/>
      <w:r w:rsidRPr="00612890">
        <w:t xml:space="preserve">Summary of Plan </w:t>
      </w:r>
      <w:r w:rsidRPr="00612890" w:rsidR="008B0CE3">
        <w:t>1M</w:t>
      </w:r>
      <w:r w:rsidRPr="00612890">
        <w:t>+ Benefits</w:t>
      </w:r>
      <w:bookmarkEnd w:id="35"/>
    </w:p>
    <w:p w:rsidRPr="00612890" w:rsidR="00F473EB" w:rsidP="00173F17" w:rsidRDefault="00F473EB" w14:paraId="779489AE" w14:textId="53F5A677">
      <w:pPr>
        <w:pStyle w:val="StandardL2"/>
      </w:pPr>
      <w:bookmarkStart w:name="_Toc210744649" w:id="36"/>
      <w:r w:rsidRPr="00612890">
        <w:t>In General</w:t>
      </w:r>
      <w:bookmarkEnd w:id="36"/>
    </w:p>
    <w:p w:rsidRPr="00612890" w:rsidR="00F473EB" w:rsidP="00173F17" w:rsidRDefault="00F473EB" w14:paraId="1872BDAB" w14:textId="41DC7127">
      <w:pPr>
        <w:pStyle w:val="FirmSingle"/>
      </w:pPr>
      <w:r w:rsidRPr="00612890">
        <w:t xml:space="preserve">Employees who are eligible to participate in Plan </w:t>
      </w:r>
      <w:r w:rsidRPr="00612890" w:rsidR="008B0CE3">
        <w:t>1M</w:t>
      </w:r>
      <w:r w:rsidRPr="00612890">
        <w:t xml:space="preserve">+ (as described in the “Plan </w:t>
      </w:r>
      <w:r w:rsidRPr="00612890" w:rsidR="008B0CE3">
        <w:t>1M</w:t>
      </w:r>
      <w:r w:rsidRPr="00612890">
        <w:t xml:space="preserve">+ Eligibility” Section of this SPD) will receive the benefits described in the “Summary of Plan </w:t>
      </w:r>
      <w:r w:rsidRPr="00612890" w:rsidR="008B0CE3">
        <w:t>1M</w:t>
      </w:r>
      <w:r w:rsidRPr="00612890">
        <w:t xml:space="preserve"> Benefits” Section plus the preventive health services described below without having to pay a Co-payment or Coinsurance or meet their Deductible (“cost-sharing”) when these services are delivered by a Network Provider.</w:t>
      </w:r>
    </w:p>
    <w:p w:rsidRPr="00612890" w:rsidR="00F473EB" w:rsidP="005A1921" w:rsidRDefault="00F473EB" w14:paraId="04E2FA81" w14:textId="63DC35D3">
      <w:pPr>
        <w:pStyle w:val="StandardL2"/>
      </w:pPr>
      <w:bookmarkStart w:name="_Toc210744650" w:id="37"/>
      <w:r w:rsidRPr="00612890">
        <w:t>Coverage of Preventive Services</w:t>
      </w:r>
      <w:bookmarkEnd w:id="37"/>
    </w:p>
    <w:p w:rsidRPr="00612890" w:rsidR="00F473EB" w:rsidP="0011092F" w:rsidRDefault="00F473EB" w14:paraId="12B0CEE1" w14:textId="5FC6030E">
      <w:pPr>
        <w:pStyle w:val="FirmSingle"/>
      </w:pPr>
      <w:r w:rsidRPr="00612890">
        <w:t xml:space="preserve">Employees who are eligible to participate in Plan </w:t>
      </w:r>
      <w:r w:rsidRPr="00612890" w:rsidR="008B0CE3">
        <w:t>1M</w:t>
      </w:r>
      <w:r w:rsidRPr="00612890">
        <w:t xml:space="preserve">+ (as described in the “Plan </w:t>
      </w:r>
      <w:r w:rsidRPr="00612890" w:rsidR="008B0CE3">
        <w:t>1M</w:t>
      </w:r>
      <w:r w:rsidRPr="00612890">
        <w:t xml:space="preserve">+ Eligibility” Section of this SPD) will receive the benefits described in the “Summary of Plan </w:t>
      </w:r>
      <w:r w:rsidRPr="00612890" w:rsidR="008B0CE3">
        <w:t>1M</w:t>
      </w:r>
      <w:r w:rsidRPr="00612890">
        <w:t xml:space="preserve"> Benefits” Section plus the following preventive health services without having to pay a Co-payment or Coinsurance or meet their Deductible (“cost-sharing”) when these services are delivered by a Network Provider.</w:t>
      </w:r>
    </w:p>
    <w:p w:rsidRPr="00612890" w:rsidR="00F473EB" w:rsidP="0011092F" w:rsidRDefault="00F473EB" w14:paraId="23FD4111" w14:textId="77777777">
      <w:pPr>
        <w:pStyle w:val="FirmSingle"/>
      </w:pPr>
      <w:r w:rsidRPr="00612890">
        <w:t>Please note that you may be required to provide the Fund with a Physician’s note indicating that you are eligible for these preventive services without cost-sharing.  For example, if you are a 25 year old male who wishes to receive a cholesterol screening at no cost, you will need a note from your Physician indicating that you are increased risk for coronary heart disease.</w:t>
      </w:r>
    </w:p>
    <w:p w:rsidRPr="00612890" w:rsidR="00F473EB" w:rsidP="0011092F" w:rsidRDefault="00F473EB" w14:paraId="45B5ECE9" w14:textId="77777777">
      <w:pPr>
        <w:pStyle w:val="FirmSingle"/>
      </w:pPr>
      <w:r w:rsidRPr="00612890">
        <w:t xml:space="preserve">For more information regarding these preventive services, visit </w:t>
      </w:r>
      <w:hyperlink w:history="1" r:id="rId17">
        <w:r w:rsidRPr="00612890">
          <w:t>http://www.hhs.gov/healthcare/facts/factsheets/2010/07/preventive-services-list.html</w:t>
        </w:r>
      </w:hyperlink>
      <w:r w:rsidRPr="00612890">
        <w:t>.</w:t>
      </w:r>
    </w:p>
    <w:p w:rsidRPr="00612890" w:rsidR="00F473EB" w:rsidP="005A1921" w:rsidRDefault="00F473EB" w14:paraId="6F4E8846" w14:textId="108A115A">
      <w:pPr>
        <w:pStyle w:val="StandardL3"/>
      </w:pPr>
      <w:r w:rsidRPr="00612890">
        <w:t>Covered Preventive Services for Adults</w:t>
      </w:r>
    </w:p>
    <w:p w:rsidRPr="00612890" w:rsidR="00F473EB" w:rsidP="0011092F" w:rsidRDefault="00F473EB" w14:paraId="32CED945" w14:textId="77777777">
      <w:pPr>
        <w:pStyle w:val="FirmSingle"/>
      </w:pPr>
      <w:r w:rsidRPr="00612890">
        <w:t>The Fund will cover the following items and services for Covered Persons Age 18 and over (unless otherwise specified):</w:t>
      </w:r>
    </w:p>
    <w:p w:rsidRPr="00612890" w:rsidR="00F473EB" w:rsidP="00514647" w:rsidRDefault="00F473EB" w14:paraId="4471FF03" w14:textId="77777777">
      <w:pPr>
        <w:pStyle w:val="BodyText"/>
      </w:pPr>
      <w:r w:rsidRPr="00612890">
        <w:t>Abdominal aortic aneurysm screening (one-time) by ultrasonography for men ages 65 to 75 who have ever smoked.</w:t>
      </w:r>
    </w:p>
    <w:p w:rsidRPr="00612890" w:rsidR="00F473EB" w:rsidP="00514647" w:rsidRDefault="00F473EB" w14:paraId="6450F2D9" w14:textId="77777777">
      <w:pPr>
        <w:pStyle w:val="BodyText"/>
      </w:pPr>
      <w:r w:rsidRPr="00612890">
        <w:t>Alcohol misuse screening for adults age 18 years or older, and brief behavioral counseling interventions for such persons engaged in risky or hazardous drinking to reduce alcohol misuse.</w:t>
      </w:r>
    </w:p>
    <w:p w:rsidRPr="00612890" w:rsidR="00F473EB" w:rsidP="00514647" w:rsidRDefault="00F473EB" w14:paraId="10816A18" w14:textId="77777777">
      <w:pPr>
        <w:pStyle w:val="BodyText"/>
      </w:pPr>
      <w:r w:rsidRPr="00612890">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Pr="00612890" w:rsidR="00F473EB" w:rsidP="00514647" w:rsidRDefault="00F473EB" w14:paraId="4FCFC67A" w14:textId="77777777">
      <w:pPr>
        <w:pStyle w:val="BodyText"/>
      </w:pPr>
      <w:r w:rsidRPr="00612890">
        <w:t>Blood pressure screening for all adults aged 18 years or older.</w:t>
      </w:r>
    </w:p>
    <w:p w:rsidRPr="00612890" w:rsidR="00F473EB" w:rsidP="00514647" w:rsidRDefault="00F473EB" w14:paraId="70FE1327" w14:textId="77777777">
      <w:pPr>
        <w:pStyle w:val="BodyText"/>
      </w:pPr>
      <w:r w:rsidRPr="00612890">
        <w:t>Cholesterol screening for: men ages 20 to 35 years and women ages 20 to 45 years for lipid disorders if they are at increased risk for coronary heart disease; men age 35 years and older for lipid disorders; and women age 45 years and older for lipid disorders if they are at increased risk for coronary heart disease.</w:t>
      </w:r>
    </w:p>
    <w:p w:rsidRPr="00612890" w:rsidR="00F473EB" w:rsidP="00514647" w:rsidRDefault="00F473EB" w14:paraId="5E31C164" w14:textId="77777777">
      <w:pPr>
        <w:pStyle w:val="BodyText"/>
      </w:pPr>
      <w:r w:rsidRPr="00612890">
        <w:t>Colorectal cancer screening for adults ages 50-75 years old.</w:t>
      </w:r>
    </w:p>
    <w:p w:rsidRPr="00612890" w:rsidR="00F473EB" w:rsidP="00514647" w:rsidRDefault="00F473EB" w14:paraId="35D50DD8" w14:textId="77777777">
      <w:pPr>
        <w:pStyle w:val="BodyText"/>
      </w:pPr>
      <w:r w:rsidRPr="00612890">
        <w:t>Depression screening for adults, including pregnant and postpartum women.</w:t>
      </w:r>
    </w:p>
    <w:p w:rsidRPr="00612890" w:rsidR="00F473EB" w:rsidP="00514647" w:rsidRDefault="00F473EB" w14:paraId="4980DC41" w14:textId="77777777">
      <w:pPr>
        <w:pStyle w:val="BodyText"/>
      </w:pPr>
      <w:r w:rsidRPr="00612890">
        <w:t>Type 2 Diabetes screening as part of cardiovascular risk assessment in adults aged 40 to 70 years who are overweight or obese.</w:t>
      </w:r>
    </w:p>
    <w:p w:rsidRPr="00612890" w:rsidR="00F473EB" w:rsidP="00514647" w:rsidRDefault="00F473EB" w14:paraId="6F8E79B6" w14:textId="77777777">
      <w:pPr>
        <w:pStyle w:val="BodyText"/>
      </w:pPr>
      <w:r w:rsidRPr="00612890">
        <w:t>Diet counseling (i.e., intensive behavioral counseling interventions to promote a healthful diet and physical activity for CVD prevention) for adults who are overweight or obese and have additional cardiovascular disease (“CVD”) risk factors.</w:t>
      </w:r>
    </w:p>
    <w:p w:rsidRPr="00612890" w:rsidR="00F473EB" w:rsidP="00514647" w:rsidRDefault="00F473EB" w14:paraId="47E01BA0" w14:textId="77777777">
      <w:pPr>
        <w:pStyle w:val="BodyText"/>
      </w:pPr>
      <w:r w:rsidRPr="00612890">
        <w:t>Fall prevention, including exercise or physical therapy and vitamin D supplementation for community-dwelling adults age 65 years and older who are at increased risk for falls.</w:t>
      </w:r>
    </w:p>
    <w:p w:rsidRPr="00612890" w:rsidR="00F473EB" w:rsidP="00514647" w:rsidRDefault="00F473EB" w14:paraId="7B90A12A" w14:textId="77777777">
      <w:pPr>
        <w:pStyle w:val="BodyText"/>
      </w:pPr>
      <w:r w:rsidRPr="00612890">
        <w:t>Hepatitis B screening for people at high risk, including people in countries with 2% or more Hepatitis B prevalence, and U.S.-born people not vaccinated as infants and with at least one parent born in a region with 8% or more Hepatitis B prevalence.</w:t>
      </w:r>
    </w:p>
    <w:p w:rsidRPr="00612890" w:rsidR="00F473EB" w:rsidP="00514647" w:rsidRDefault="00F473EB" w14:paraId="7683B281" w14:textId="77777777">
      <w:pPr>
        <w:pStyle w:val="BodyText"/>
      </w:pPr>
      <w:r w:rsidRPr="00612890">
        <w:t>Hepatitis C screening for adults at increased risk, and one time for everyone born 1945 – 1965.</w:t>
      </w:r>
    </w:p>
    <w:p w:rsidRPr="00612890" w:rsidR="00F473EB" w:rsidP="00514647" w:rsidRDefault="00F473EB" w14:paraId="3563EE95" w14:textId="77777777">
      <w:pPr>
        <w:pStyle w:val="BodyText"/>
      </w:pPr>
      <w:r w:rsidRPr="00612890">
        <w:t>HIV screening for adults ages 18 to 65 years, all adults at higher risk.</w:t>
      </w:r>
    </w:p>
    <w:p w:rsidRPr="00612890" w:rsidR="00F473EB" w:rsidP="00514647" w:rsidRDefault="00F473EB" w14:paraId="55C49D60" w14:textId="77777777">
      <w:pPr>
        <w:pStyle w:val="BodyText"/>
      </w:pPr>
      <w:r w:rsidRPr="00612890">
        <w:t>The following immunization vaccines for adults (doses, recommended ages, and recommended populations vary as described below):</w:t>
      </w:r>
    </w:p>
    <w:p w:rsidRPr="00612890" w:rsidR="00F473EB" w:rsidP="00D204CD" w:rsidRDefault="00F473EB" w14:paraId="72D63E25" w14:textId="77777777">
      <w:pPr>
        <w:pStyle w:val="FirmSingle"/>
        <w:numPr>
          <w:ilvl w:val="0"/>
          <w:numId w:val="3"/>
        </w:numPr>
        <w:ind w:left="1440"/>
      </w:pPr>
      <w:r w:rsidRPr="00612890">
        <w:t>Hepatitis A – 2 or 3 doses depending on indication for all adults at risk</w:t>
      </w:r>
    </w:p>
    <w:p w:rsidRPr="00612890" w:rsidR="00F473EB" w:rsidP="00D204CD" w:rsidRDefault="00F473EB" w14:paraId="201AFC37" w14:textId="77777777">
      <w:pPr>
        <w:pStyle w:val="FirmSingle"/>
        <w:numPr>
          <w:ilvl w:val="0"/>
          <w:numId w:val="3"/>
        </w:numPr>
        <w:ind w:left="1440"/>
      </w:pPr>
      <w:r w:rsidRPr="00612890">
        <w:t>Hepatitis B – 3 doses for all adults at risk</w:t>
      </w:r>
    </w:p>
    <w:p w:rsidRPr="00612890" w:rsidR="00F473EB" w:rsidP="00D204CD" w:rsidRDefault="00F473EB" w14:paraId="464A9DAD" w14:textId="77777777">
      <w:pPr>
        <w:pStyle w:val="FirmSingle"/>
        <w:numPr>
          <w:ilvl w:val="0"/>
          <w:numId w:val="3"/>
        </w:numPr>
        <w:ind w:left="1440"/>
      </w:pPr>
      <w:r w:rsidRPr="00612890">
        <w:t>Herpes Zoster – 1 dose for all adults age 60 and up</w:t>
      </w:r>
    </w:p>
    <w:p w:rsidRPr="00612890" w:rsidR="00F473EB" w:rsidP="00D204CD" w:rsidRDefault="00F473EB" w14:paraId="378FCB91" w14:textId="77777777">
      <w:pPr>
        <w:pStyle w:val="FirmSingle"/>
        <w:numPr>
          <w:ilvl w:val="0"/>
          <w:numId w:val="3"/>
        </w:numPr>
        <w:ind w:left="1440"/>
      </w:pPr>
      <w:r w:rsidRPr="00612890">
        <w:t>Human Papillomavirus – 3 doses for women ages 19 to 26 years; 3 doses for men ages 19 to 21 years (or 26 years for men at risk)</w:t>
      </w:r>
    </w:p>
    <w:p w:rsidRPr="00612890" w:rsidR="00F473EB" w:rsidP="00D204CD" w:rsidRDefault="00F473EB" w14:paraId="22814BB9" w14:textId="77777777">
      <w:pPr>
        <w:pStyle w:val="FirmSingle"/>
        <w:numPr>
          <w:ilvl w:val="0"/>
          <w:numId w:val="3"/>
        </w:numPr>
        <w:ind w:left="1440"/>
      </w:pPr>
      <w:r w:rsidRPr="00612890">
        <w:t>Influenza (Flu Shot) – 1 dose annually</w:t>
      </w:r>
    </w:p>
    <w:p w:rsidRPr="00612890" w:rsidR="00F473EB" w:rsidP="00D204CD" w:rsidRDefault="00F473EB" w14:paraId="5542CE13" w14:textId="77777777">
      <w:pPr>
        <w:pStyle w:val="FirmSingle"/>
        <w:numPr>
          <w:ilvl w:val="0"/>
          <w:numId w:val="3"/>
        </w:numPr>
        <w:ind w:left="1440"/>
      </w:pPr>
      <w:r w:rsidRPr="00612890">
        <w:t>Measles, Mumps, Rubella – 1 to 2 doses (depending on indication) for all adults born after 1957</w:t>
      </w:r>
    </w:p>
    <w:p w:rsidRPr="00612890" w:rsidR="00F473EB" w:rsidP="00D204CD" w:rsidRDefault="00F473EB" w14:paraId="7EE88EE2" w14:textId="77777777">
      <w:pPr>
        <w:pStyle w:val="FirmSingle"/>
        <w:numPr>
          <w:ilvl w:val="0"/>
          <w:numId w:val="3"/>
        </w:numPr>
        <w:ind w:left="1440"/>
      </w:pPr>
      <w:r w:rsidRPr="00612890">
        <w:t>Meningococcal – 1 or more doses depending on indication for all adults at risk</w:t>
      </w:r>
    </w:p>
    <w:p w:rsidRPr="00612890" w:rsidR="00F473EB" w:rsidP="00D204CD" w:rsidRDefault="00F473EB" w14:paraId="3ABE6817" w14:textId="77777777">
      <w:pPr>
        <w:pStyle w:val="FirmSingle"/>
        <w:numPr>
          <w:ilvl w:val="0"/>
          <w:numId w:val="3"/>
        </w:numPr>
        <w:ind w:left="1440"/>
      </w:pPr>
      <w:r w:rsidRPr="00612890">
        <w:t>Pneumococcal – 1 dose for adults age 65 and older; 1 or 2 doses depending on indication for all adults at risk</w:t>
      </w:r>
    </w:p>
    <w:p w:rsidRPr="00612890" w:rsidR="00F473EB" w:rsidP="00D204CD" w:rsidRDefault="00F473EB" w14:paraId="35AC1B17" w14:textId="77777777">
      <w:pPr>
        <w:pStyle w:val="FirmSingle"/>
        <w:numPr>
          <w:ilvl w:val="0"/>
          <w:numId w:val="3"/>
        </w:numPr>
        <w:ind w:left="1440"/>
      </w:pPr>
      <w:r w:rsidRPr="00612890">
        <w:t>Tetanus, Diphtheria, Pertussis – substitute Tdap for Td once, then Td booster every 10 years for all adults</w:t>
      </w:r>
    </w:p>
    <w:p w:rsidRPr="00612890" w:rsidR="00F473EB" w:rsidP="00D204CD" w:rsidRDefault="00F473EB" w14:paraId="269807F1" w14:textId="77777777">
      <w:pPr>
        <w:pStyle w:val="FirmSingle"/>
        <w:numPr>
          <w:ilvl w:val="0"/>
          <w:numId w:val="3"/>
        </w:numPr>
        <w:ind w:left="1440"/>
      </w:pPr>
      <w:r w:rsidRPr="00612890">
        <w:t>Varicella – 2 doses for all adults</w:t>
      </w:r>
    </w:p>
    <w:p w:rsidRPr="00612890" w:rsidR="00F473EB" w:rsidP="00514647" w:rsidRDefault="00F473EB" w14:paraId="31756013" w14:textId="77777777">
      <w:pPr>
        <w:pStyle w:val="BodyText"/>
      </w:pPr>
      <w:r w:rsidRPr="00612890">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Pr="00612890" w:rsidR="00F473EB" w:rsidP="00514647" w:rsidRDefault="00F473EB" w14:paraId="7EF3833A" w14:textId="77777777">
      <w:pPr>
        <w:pStyle w:val="BodyText"/>
      </w:pPr>
      <w:r w:rsidRPr="00612890">
        <w:t>Obesity screening for all adults.  Adults with a body mass index of 30 kg/m2 or higher should be provided or referred to intensive, multicomponent behavioral interventions.</w:t>
      </w:r>
    </w:p>
    <w:p w:rsidRPr="00612890" w:rsidR="00F473EB" w:rsidP="00514647" w:rsidRDefault="00F473EB" w14:paraId="5EFE4F77" w14:textId="77777777">
      <w:pPr>
        <w:pStyle w:val="BodyText"/>
      </w:pPr>
      <w:r w:rsidRPr="00612890">
        <w:t>Sexually Transmitted Infection (“STI”) prevention counseling for adults at increased risk for sexually transmitted infections.</w:t>
      </w:r>
    </w:p>
    <w:p w:rsidRPr="00612890" w:rsidR="00F473EB" w:rsidP="00514647" w:rsidRDefault="00F473EB" w14:paraId="5D3B6AC2" w14:textId="77777777">
      <w:pPr>
        <w:pStyle w:val="BodyText"/>
      </w:pPr>
      <w:r w:rsidRPr="00612890">
        <w:t>Syphilis screening for all adults at increased risk for infection.</w:t>
      </w:r>
    </w:p>
    <w:p w:rsidRPr="00612890" w:rsidR="00F473EB" w:rsidP="001F4F93" w:rsidRDefault="00F473EB" w14:paraId="4B7B8F35" w14:textId="77777777">
      <w:pPr>
        <w:pStyle w:val="BodyText"/>
      </w:pPr>
      <w:r w:rsidRPr="00612890">
        <w:t>Tobacco use screening for all adults (i.e., ask all adults about tobacco use) and behavioral interventions and U.S.  Food and Drug Administration (FDA)–approved pharmacotherapy for cessation to adults who use tobacco.  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p>
    <w:p w:rsidRPr="00612890" w:rsidR="00F473EB" w:rsidP="005A1921" w:rsidRDefault="00F473EB" w14:paraId="5E31D252" w14:textId="22A1425F">
      <w:pPr>
        <w:pStyle w:val="StandardL3"/>
      </w:pPr>
      <w:r w:rsidRPr="00612890">
        <w:t>Covered Preventive Services for Children</w:t>
      </w:r>
    </w:p>
    <w:p w:rsidRPr="00612890" w:rsidR="00F473EB" w:rsidP="0011092F" w:rsidRDefault="00F473EB" w14:paraId="385E8D79" w14:textId="77777777">
      <w:pPr>
        <w:pStyle w:val="FirmSingle"/>
      </w:pPr>
      <w:r w:rsidRPr="00612890">
        <w:t>The Fund will cover the following items and services for Covered Persons under Age 18 (unless otherwise specified):</w:t>
      </w:r>
    </w:p>
    <w:p w:rsidRPr="00612890" w:rsidR="00F473EB" w:rsidP="00514647" w:rsidRDefault="00F473EB" w14:paraId="1E663433" w14:textId="77777777">
      <w:pPr>
        <w:pStyle w:val="BodyText"/>
      </w:pPr>
      <w:r w:rsidRPr="00612890">
        <w:t>Alcohol and drug use assessments for adolescents.</w:t>
      </w:r>
    </w:p>
    <w:p w:rsidRPr="00612890" w:rsidR="00F473EB" w:rsidP="00514647" w:rsidRDefault="00F473EB" w14:paraId="170F4DEC" w14:textId="4338915D">
      <w:pPr>
        <w:pStyle w:val="BodyText"/>
      </w:pPr>
      <w:r w:rsidRPr="00612890">
        <w:t>Behavioral assessments for children at the following ages: 15 to 17 years (1 well-child visit annually).</w:t>
      </w:r>
    </w:p>
    <w:p w:rsidRPr="00612890" w:rsidR="00F473EB" w:rsidP="00514647" w:rsidRDefault="00F473EB" w14:paraId="412D21F6" w14:textId="25388EB0">
      <w:pPr>
        <w:pStyle w:val="BodyText"/>
      </w:pPr>
      <w:r w:rsidRPr="00612890">
        <w:t>Blood Pressure screening for children at the following ages: 15 to 17 years (1 well-child visit annually).</w:t>
      </w:r>
    </w:p>
    <w:p w:rsidRPr="00612890" w:rsidR="00F473EB" w:rsidP="00514647" w:rsidRDefault="00F473EB" w14:paraId="7B7CC24A" w14:textId="77777777">
      <w:pPr>
        <w:pStyle w:val="BodyText"/>
      </w:pPr>
      <w:r w:rsidRPr="00612890">
        <w:t>Cervical dysplasia screening (Pap smear) for sexually active females.</w:t>
      </w:r>
    </w:p>
    <w:p w:rsidRPr="00612890" w:rsidR="00F473EB" w:rsidP="00514647" w:rsidRDefault="00F473EB" w14:paraId="7C368E9C" w14:textId="05C6BEB2">
      <w:pPr>
        <w:pStyle w:val="BodyText"/>
      </w:pPr>
      <w:r w:rsidRPr="00612890">
        <w:t>Depression screening for adolescents to 18 years.</w:t>
      </w:r>
    </w:p>
    <w:p w:rsidRPr="00612890" w:rsidR="00F473EB" w:rsidP="00514647" w:rsidRDefault="00F473EB" w14:paraId="5409EF15" w14:textId="348E7474">
      <w:pPr>
        <w:pStyle w:val="BodyText"/>
      </w:pPr>
      <w:r w:rsidRPr="00612890">
        <w:t>Developmental screening for children throughout childhood.</w:t>
      </w:r>
    </w:p>
    <w:p w:rsidRPr="00612890" w:rsidR="00F473EB" w:rsidP="00514647" w:rsidRDefault="00F473EB" w14:paraId="1C25CE93" w14:textId="6A705441">
      <w:pPr>
        <w:pStyle w:val="BodyText"/>
      </w:pPr>
      <w:r w:rsidRPr="00612890">
        <w:t>Dyslipidemia screening for children at higher risk of lipid disorders at the following ages: 15 to 17 years (1 well-child visit annually).</w:t>
      </w:r>
    </w:p>
    <w:p w:rsidRPr="00612890" w:rsidR="00F473EB" w:rsidP="00514647" w:rsidRDefault="005745F4" w14:paraId="71729DFD" w14:textId="2CF6DF9D">
      <w:pPr>
        <w:pStyle w:val="BodyText"/>
      </w:pPr>
      <w:r w:rsidRPr="00612890">
        <w:t>O</w:t>
      </w:r>
      <w:r w:rsidRPr="00612890" w:rsidR="00F473EB">
        <w:t>ral fluoride supplements for children without fluoride in their water source.</w:t>
      </w:r>
    </w:p>
    <w:p w:rsidRPr="00612890" w:rsidR="00F473EB" w:rsidP="00514647" w:rsidRDefault="00F473EB" w14:paraId="453A8B59" w14:textId="4E1C20F5">
      <w:pPr>
        <w:pStyle w:val="BodyText"/>
      </w:pPr>
      <w:r w:rsidRPr="00612890">
        <w:t>Height, Weight and Body Mass Index measurements for children at the following ages: 15 to 17 years (1 well-child visit annually).</w:t>
      </w:r>
    </w:p>
    <w:p w:rsidRPr="00612890" w:rsidR="00F473EB" w:rsidP="00514647" w:rsidRDefault="00F473EB" w14:paraId="7200C0DA" w14:textId="77777777">
      <w:pPr>
        <w:pStyle w:val="BodyText"/>
      </w:pPr>
      <w:r w:rsidRPr="00612890">
        <w:t>Hematocrit or Hemoglobin screening for children.</w:t>
      </w:r>
    </w:p>
    <w:p w:rsidRPr="00612890" w:rsidR="00F473EB" w:rsidP="00514647" w:rsidRDefault="00F473EB" w14:paraId="106F30C5" w14:textId="4F57BF3C">
      <w:pPr>
        <w:pStyle w:val="BodyText"/>
      </w:pPr>
      <w:r w:rsidRPr="00612890">
        <w:t>HIV screening for adolescents age 15-18.</w:t>
      </w:r>
    </w:p>
    <w:p w:rsidRPr="00612890" w:rsidR="00F473EB" w:rsidP="00514647" w:rsidRDefault="00F473EB" w14:paraId="0DB1647D" w14:textId="7201FAB2">
      <w:pPr>
        <w:pStyle w:val="BodyText"/>
      </w:pPr>
      <w:r w:rsidRPr="00612890">
        <w:t>Immunization vaccines to age 18 (doses, recommended ages, and recommended populations vary as described below):</w:t>
      </w:r>
    </w:p>
    <w:p w:rsidRPr="00612890" w:rsidR="00F473EB" w:rsidP="00D204CD" w:rsidRDefault="00F473EB" w14:paraId="3ACBD8F1" w14:textId="1C71C2DD">
      <w:pPr>
        <w:pStyle w:val="FirmSingle"/>
        <w:numPr>
          <w:ilvl w:val="0"/>
          <w:numId w:val="4"/>
        </w:numPr>
        <w:ind w:left="1440"/>
      </w:pPr>
      <w:r w:rsidRPr="00612890">
        <w:t>Influenza (Flu Shot) – annual vaccination (IIV only)</w:t>
      </w:r>
    </w:p>
    <w:p w:rsidRPr="00612890" w:rsidR="00F473EB" w:rsidP="00D204CD" w:rsidRDefault="00F473EB" w14:paraId="11929B50" w14:textId="2F989294">
      <w:pPr>
        <w:pStyle w:val="FirmSingle"/>
        <w:numPr>
          <w:ilvl w:val="0"/>
          <w:numId w:val="4"/>
        </w:numPr>
        <w:ind w:left="1440"/>
      </w:pPr>
      <w:r w:rsidRPr="00612890">
        <w:t>Meningococcal –booster dose at age 16 years</w:t>
      </w:r>
    </w:p>
    <w:p w:rsidRPr="00612890" w:rsidR="00F473EB" w:rsidP="00514647" w:rsidRDefault="00F473EB" w14:paraId="5E70E539" w14:textId="1B53A8D7">
      <w:pPr>
        <w:pStyle w:val="BodyText"/>
      </w:pPr>
      <w:r w:rsidRPr="00612890">
        <w:t>Medical History for all children throughout development at the following ages: 15 to 17 years (1 well-child visit annually).</w:t>
      </w:r>
    </w:p>
    <w:p w:rsidRPr="00612890" w:rsidR="00F473EB" w:rsidP="00514647" w:rsidRDefault="00F473EB" w14:paraId="2C16B16C" w14:textId="7380FDB2">
      <w:pPr>
        <w:pStyle w:val="BodyText"/>
      </w:pPr>
      <w:r w:rsidRPr="00612890">
        <w:t>Obesity screening and provide or refer such children to comprehensive, intensive behavioral interventions to promote improvement in weight status.</w:t>
      </w:r>
    </w:p>
    <w:p w:rsidRPr="00612890" w:rsidR="00F473EB" w:rsidP="00514647" w:rsidRDefault="00F473EB" w14:paraId="74BC12D6" w14:textId="77777777">
      <w:pPr>
        <w:pStyle w:val="BodyText"/>
      </w:pPr>
      <w:r w:rsidRPr="00612890">
        <w:t>Sexually Transmitted Infection (“STI”) prevention counseling and screening for all sexually active adolescents.</w:t>
      </w:r>
    </w:p>
    <w:p w:rsidRPr="00612890" w:rsidR="00F473EB" w:rsidP="00514647" w:rsidRDefault="00F473EB" w14:paraId="6E2B8F21" w14:textId="77777777">
      <w:pPr>
        <w:pStyle w:val="BodyText"/>
      </w:pPr>
      <w:r w:rsidRPr="00612890">
        <w:t>Skin cancer behavioral counseling for children, adolescents, and young adults ages 10 to 24 years who have fair skin about minimizing their exposure to ultraviolet radiation to reduce risk for skin cancer.</w:t>
      </w:r>
    </w:p>
    <w:p w:rsidRPr="00612890" w:rsidR="00F473EB" w:rsidP="00514647" w:rsidRDefault="00F473EB" w14:paraId="181EDAB4" w14:textId="77777777">
      <w:pPr>
        <w:pStyle w:val="BodyText"/>
      </w:pPr>
      <w:r w:rsidRPr="00612890">
        <w:t>Tobacco interventions, including education or brief counseling, to prevent initiation of tobacco use in school-aged children and adolescents.</w:t>
      </w:r>
    </w:p>
    <w:p w:rsidRPr="00612890" w:rsidR="00F473EB" w:rsidP="00514647" w:rsidRDefault="00F473EB" w14:paraId="72B8ECA7" w14:textId="141E7A85">
      <w:pPr>
        <w:pStyle w:val="BodyText"/>
      </w:pPr>
      <w:r w:rsidRPr="00612890">
        <w:t>Tuberculin testing for children at higher risk of tuberculosis at the following ages: 15 to 17 years (1 well-child visit annually).</w:t>
      </w:r>
    </w:p>
    <w:p w:rsidRPr="00612890" w:rsidR="00F473EB" w:rsidP="005A1921" w:rsidRDefault="00F473EB" w14:paraId="45C38B36" w14:textId="762FE1FE">
      <w:pPr>
        <w:pStyle w:val="StandardL3"/>
      </w:pPr>
      <w:r w:rsidRPr="00612890">
        <w:t>Covered Preventive Services for Women</w:t>
      </w:r>
    </w:p>
    <w:p w:rsidRPr="00612890" w:rsidR="00F473EB" w:rsidP="0011092F" w:rsidRDefault="00F473EB" w14:paraId="79C06AFC" w14:textId="77777777">
      <w:pPr>
        <w:pStyle w:val="FirmSingle"/>
      </w:pPr>
      <w:r w:rsidRPr="00612890">
        <w:t>The Fund will cover the following items and services for Covered Persons that are women, including pregnant women:</w:t>
      </w:r>
    </w:p>
    <w:p w:rsidRPr="00612890" w:rsidR="00F473EB" w:rsidP="00514647" w:rsidRDefault="00F473EB" w14:paraId="65D5339D" w14:textId="77777777">
      <w:pPr>
        <w:pStyle w:val="BodyText"/>
      </w:pPr>
      <w:r w:rsidRPr="00612890">
        <w:t>Anemia screening on a routine basis for pregnant women.</w:t>
      </w:r>
    </w:p>
    <w:p w:rsidRPr="00612890" w:rsidR="00F473EB" w:rsidP="00514647" w:rsidRDefault="00F473EB" w14:paraId="3F2A07CB" w14:textId="77777777">
      <w:pPr>
        <w:pStyle w:val="BodyText"/>
      </w:pPr>
      <w:r w:rsidRPr="00612890">
        <w:t>Breast Cancer Genetic Test Counseling (BRCA) for women at higher risk for breast cancer (i.e., women who have family members with breast, ovarian, tubal, or peritoneal cancer).</w:t>
      </w:r>
    </w:p>
    <w:p w:rsidRPr="00612890" w:rsidR="00F473EB" w:rsidP="00514647" w:rsidRDefault="00F473EB" w14:paraId="4A79D6F4" w14:textId="77777777">
      <w:pPr>
        <w:pStyle w:val="BodyText"/>
      </w:pPr>
      <w:r w:rsidRPr="00612890">
        <w:t>Breast cancer mammography screenings, with or without clinical breast examination, every 1 to 2 years for women age 40 and over.</w:t>
      </w:r>
    </w:p>
    <w:p w:rsidRPr="00612890" w:rsidR="00F473EB" w:rsidP="00514647" w:rsidRDefault="00F473EB" w14:paraId="3F38312C" w14:textId="77777777">
      <w:pPr>
        <w:pStyle w:val="BodyText"/>
      </w:pPr>
      <w:r w:rsidRPr="00612890">
        <w:t>Breast cancer chemoprevention counseling for women at higher risk (i.e., shared, informed decision making about medications to reduce their risk).</w:t>
      </w:r>
    </w:p>
    <w:p w:rsidRPr="00612890" w:rsidR="00F473EB" w:rsidP="00514647" w:rsidRDefault="00F473EB" w14:paraId="69C3395A" w14:textId="77777777">
      <w:pPr>
        <w:pStyle w:val="BodyText"/>
      </w:pPr>
      <w:r w:rsidRPr="00612890">
        <w:t>Breastfeeding comprehensive support and counseling from trained providers, as well as access to breastfeeding supplies, for pregnant and nursing women to promote and support breastfeeding.</w:t>
      </w:r>
    </w:p>
    <w:p w:rsidRPr="00612890" w:rsidR="00F473EB" w:rsidP="00514647" w:rsidRDefault="00F473EB" w14:paraId="017C1FC5" w14:textId="77777777">
      <w:pPr>
        <w:pStyle w:val="BodyText"/>
      </w:pPr>
      <w:r w:rsidRPr="00612890">
        <w:t>Cervical cancer screenings: every 3 years for women ages 21 to 65 years with cytology (Pap smear); or, for women ages 30 to 65 years who want to lengthen the screening interval, a combination of cytology and human papillomavirus (HPV) testing every 5 years.</w:t>
      </w:r>
    </w:p>
    <w:p w:rsidRPr="00612890" w:rsidR="00F473EB" w:rsidP="00514647" w:rsidRDefault="00F473EB" w14:paraId="11DB7587" w14:textId="77777777">
      <w:pPr>
        <w:pStyle w:val="BodyText"/>
      </w:pPr>
      <w:r w:rsidRPr="00612890">
        <w:t>Chlamydia infection screening for sexually active women age 24 years or younger and older women who are at increased risk for infection.</w:t>
      </w:r>
    </w:p>
    <w:p w:rsidRPr="00612890" w:rsidR="00F473EB" w:rsidP="00514647" w:rsidRDefault="00F473EB" w14:paraId="2B386EEC" w14:textId="77777777">
      <w:pPr>
        <w:pStyle w:val="BodyText"/>
      </w:pPr>
      <w:r w:rsidRPr="00612890">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Pr="00612890" w:rsidR="00F473EB" w:rsidP="00514647" w:rsidRDefault="00F473EB" w14:paraId="2F041F87" w14:textId="77777777">
      <w:pPr>
        <w:pStyle w:val="BodyText"/>
      </w:pPr>
      <w:r w:rsidRPr="00612890">
        <w:t>Domestic and interpersonal violence screening for women of childbearing age and counseling (or referral) for women who screen positive to intervention services.  (Note that this recommendation applies to women who do not have signs or symptoms of abuse).</w:t>
      </w:r>
    </w:p>
    <w:p w:rsidRPr="00612890" w:rsidR="00F473EB" w:rsidP="00514647" w:rsidRDefault="00F473EB" w14:paraId="4C3A3A53" w14:textId="77777777">
      <w:pPr>
        <w:pStyle w:val="BodyText"/>
      </w:pPr>
      <w:r w:rsidRPr="00612890">
        <w:t>Folic Acid supplements containing 0.4 to 0.8 mg (400 to 800 µg) of folic acid for all women planning or capable of pregnancy.</w:t>
      </w:r>
    </w:p>
    <w:p w:rsidRPr="00612890" w:rsidR="00F473EB" w:rsidP="00514647" w:rsidRDefault="00F473EB" w14:paraId="70DC4DCA" w14:textId="77777777">
      <w:pPr>
        <w:pStyle w:val="BodyText"/>
      </w:pPr>
      <w:r w:rsidRPr="00612890">
        <w:t>Gestational diabetes screening for women 24 to 28 weeks pregnant and those at high risk of developing gestational diabetes.</w:t>
      </w:r>
    </w:p>
    <w:p w:rsidRPr="00612890" w:rsidR="00F473EB" w:rsidP="00514647" w:rsidRDefault="00F473EB" w14:paraId="4EA1396A" w14:textId="77777777">
      <w:pPr>
        <w:pStyle w:val="BodyText"/>
      </w:pPr>
      <w:r w:rsidRPr="00612890">
        <w:t>Gonorrhea screening for sexually active women age 24 years or younger and older women who are at increased risk for infection.</w:t>
      </w:r>
    </w:p>
    <w:p w:rsidRPr="00612890" w:rsidR="00F473EB" w:rsidP="00514647" w:rsidRDefault="00F473EB" w14:paraId="1A247B3D" w14:textId="77777777">
      <w:pPr>
        <w:pStyle w:val="BodyText"/>
      </w:pPr>
      <w:r w:rsidRPr="00612890">
        <w:t>Hepatitis B screening for pregnant women at their first prenatal visit.</w:t>
      </w:r>
    </w:p>
    <w:p w:rsidRPr="00612890" w:rsidR="00F473EB" w:rsidP="00514647" w:rsidRDefault="00F473EB" w14:paraId="0498A3F0" w14:textId="77777777">
      <w:pPr>
        <w:pStyle w:val="BodyText"/>
      </w:pPr>
      <w:r w:rsidRPr="00612890">
        <w:t>HIV screening and counseling for sexually active women and all pregnant women, including those who present in labor who are untested and whose HIV status is unknown.</w:t>
      </w:r>
    </w:p>
    <w:p w:rsidRPr="00612890" w:rsidR="00F473EB" w:rsidP="00514647" w:rsidRDefault="00F473EB" w14:paraId="6ED5DA51" w14:textId="77777777">
      <w:pPr>
        <w:pStyle w:val="BodyText"/>
      </w:pPr>
      <w:r w:rsidRPr="00612890">
        <w:t>Human Papillomavirus (HPV) DNA Test every three years for women with normal cytology results who are 30 or older.</w:t>
      </w:r>
    </w:p>
    <w:p w:rsidRPr="00612890" w:rsidR="00F473EB" w:rsidP="00514647" w:rsidRDefault="00F473EB" w14:paraId="1D25551B" w14:textId="77777777">
      <w:pPr>
        <w:pStyle w:val="BodyText"/>
      </w:pPr>
      <w:r w:rsidRPr="00612890">
        <w:t>Osteoporosis screening for women age 65 years and older and in younger women whose fracture risk is equal to or greater than that of a 65-year-old white woman who has no additional risk factors.</w:t>
      </w:r>
    </w:p>
    <w:p w:rsidRPr="00612890" w:rsidR="00F473EB" w:rsidP="00514647" w:rsidRDefault="00F473EB" w14:paraId="3C3EB411" w14:textId="77777777">
      <w:pPr>
        <w:pStyle w:val="BodyText"/>
      </w:pPr>
      <w:r w:rsidRPr="00612890">
        <w:t>Preeclampsia prevention for women who are at high risk for preeclampsia (low-dose aspirin (81 mg/d)) after 12 weeks of gestation.</w:t>
      </w:r>
    </w:p>
    <w:p w:rsidRPr="00612890" w:rsidR="00F473EB" w:rsidP="00514647" w:rsidRDefault="00F473EB" w14:paraId="4C8EC00D" w14:textId="77777777">
      <w:pPr>
        <w:pStyle w:val="BodyText"/>
      </w:pPr>
      <w:r w:rsidRPr="00612890">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Pr="00612890" w:rsidR="00F473EB" w:rsidP="00514647" w:rsidRDefault="00F473EB" w14:paraId="1B6A7E54" w14:textId="77777777">
      <w:pPr>
        <w:pStyle w:val="BodyText"/>
      </w:pPr>
      <w:r w:rsidRPr="00612890">
        <w:t>Sexually Transmitted Infections (“STI”) counseling for sexually active women.</w:t>
      </w:r>
    </w:p>
    <w:p w:rsidRPr="00612890" w:rsidR="00F473EB" w:rsidP="00514647" w:rsidRDefault="00F473EB" w14:paraId="5F7D1A8E" w14:textId="77777777">
      <w:pPr>
        <w:pStyle w:val="BodyText"/>
      </w:pPr>
      <w:r w:rsidRPr="00612890">
        <w:t>Syphilis screening for all pregnant women and all women at increased risk.</w:t>
      </w:r>
    </w:p>
    <w:p w:rsidRPr="00612890" w:rsidR="00F473EB" w:rsidP="00514647" w:rsidRDefault="00F473EB" w14:paraId="5D70A2B5" w14:textId="77777777">
      <w:pPr>
        <w:pStyle w:val="BodyText"/>
      </w:pPr>
      <w:r w:rsidRPr="00612890">
        <w:t>Tobacco use screening (i.e., ask about tobacco use) and interventions for all women, and expanded counseling for pregnant tobacco users.</w:t>
      </w:r>
    </w:p>
    <w:p w:rsidRPr="00612890" w:rsidR="00F473EB" w:rsidP="00514647" w:rsidRDefault="00F473EB" w14:paraId="451EF3E3" w14:textId="77777777">
      <w:pPr>
        <w:pStyle w:val="BodyText"/>
      </w:pPr>
      <w:r w:rsidRPr="00612890">
        <w:t>Urinary tract or other infection screening with urine culture for pregnant women at 12 to 16 weeks’ gestation or at the first prenatal visit, if later.</w:t>
      </w:r>
    </w:p>
    <w:p w:rsidRPr="00612890" w:rsidR="00F473EB" w:rsidP="00514647" w:rsidRDefault="00F473EB" w14:paraId="4F7F2827" w14:textId="77777777">
      <w:pPr>
        <w:pStyle w:val="BodyText"/>
      </w:pPr>
      <w:r w:rsidRPr="00612890">
        <w:t>Well-woman visits to obtain recommended preventive services.</w:t>
      </w:r>
    </w:p>
    <w:p w:rsidRPr="00612890" w:rsidR="00F473EB" w:rsidP="00EF4357" w:rsidRDefault="00F473EB" w14:paraId="5C342E18" w14:textId="24439565">
      <w:pPr>
        <w:pStyle w:val="StandardL3"/>
      </w:pPr>
      <w:r w:rsidRPr="00612890">
        <w:t>Cost Sharing</w:t>
      </w:r>
    </w:p>
    <w:p w:rsidRPr="00612890" w:rsidR="00F473EB" w:rsidP="0011092F" w:rsidRDefault="00F473EB" w14:paraId="58D924F6" w14:textId="2F48EC0C">
      <w:pPr>
        <w:pStyle w:val="FirmSingle"/>
      </w:pPr>
      <w:r w:rsidRPr="00612890">
        <w:t xml:space="preserve">Plan </w:t>
      </w:r>
      <w:r w:rsidRPr="00612890" w:rsidR="008B0CE3">
        <w:t>1M</w:t>
      </w:r>
      <w:r w:rsidRPr="00612890">
        <w:t xml:space="preserve">+ will comply with the overall cost-sharing limit (i.e., out-of-pocket maximum) mandated by the ACA, indexed annually.  </w:t>
      </w:r>
      <w:bookmarkStart w:name="_Hlk209520920" w:id="38"/>
      <w:r w:rsidRPr="00612890" w:rsidR="00B635D4">
        <w:t>(</w:t>
      </w:r>
      <w:bookmarkStart w:name="_Hlk209187032" w:id="39"/>
      <w:r w:rsidRPr="00612890" w:rsidR="00B635D4">
        <w:t>For 2025, the cost-sharing limit is $9,200 for self-only coverage and $18,400 for family coverage.  For 2026, the cost-sharing limit is $10,600 for self-only coverage and $21,200 for family coverage.</w:t>
      </w:r>
      <w:bookmarkEnd w:id="39"/>
      <w:r w:rsidRPr="00612890" w:rsidR="00B635D4">
        <w:t xml:space="preserve">)  </w:t>
      </w:r>
      <w:bookmarkEnd w:id="38"/>
      <w:r w:rsidRPr="00612890">
        <w:t xml:space="preserve">For purposes of this provision, cost-sharing includes Deductibles, Co-insurance, Co-payments or similar charges, and any other required expenditure that is a qualified medical expense with respect to Essential Health Benefits covered under the Plan.  Cost-sharing will not include premiums, balance billing amounts for </w:t>
      </w:r>
      <w:r w:rsidRPr="00612890" w:rsidR="0050770D">
        <w:t>N</w:t>
      </w:r>
      <w:r w:rsidRPr="00612890">
        <w:t>on-Network Providers or spending for services that are not covered under the Plan.</w:t>
      </w:r>
    </w:p>
    <w:p w:rsidRPr="00612890" w:rsidR="00F473EB" w:rsidP="005A1921" w:rsidRDefault="00F473EB" w14:paraId="1D6BCDD5" w14:textId="1F212AC3">
      <w:pPr>
        <w:pStyle w:val="StandardL1"/>
      </w:pPr>
      <w:bookmarkStart w:name="_Toc210744651" w:id="40"/>
      <w:r w:rsidRPr="00612890">
        <w:t>Coverage of Clinical Trials</w:t>
      </w:r>
      <w:bookmarkEnd w:id="40"/>
    </w:p>
    <w:p w:rsidRPr="00612890" w:rsidR="00F473EB" w:rsidP="0011092F" w:rsidRDefault="00F473EB" w14:paraId="4BC41D66" w14:textId="2E872EDD">
      <w:pPr>
        <w:pStyle w:val="FirmSingle"/>
      </w:pPr>
      <w:r w:rsidRPr="00612890">
        <w:t xml:space="preserve">Plan </w:t>
      </w:r>
      <w:r w:rsidRPr="00612890" w:rsidR="008B0CE3">
        <w:t>1M</w:t>
      </w:r>
      <w:r w:rsidRPr="00612890">
        <w:t>+ will not deny an employee participation in an approved clinical trial for which such employee is a qualified individual with respect to the treatment of cancer or 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612890" w:rsidR="00F473EB" w:rsidP="005A1921" w:rsidRDefault="00F473EB" w14:paraId="3C6326CC" w14:textId="655FEF49">
      <w:pPr>
        <w:pStyle w:val="StandardL1"/>
      </w:pPr>
      <w:bookmarkStart w:name="_Toc210744652" w:id="41"/>
      <w:r w:rsidRPr="00612890">
        <w:t>Affordable Care Act Compliance</w:t>
      </w:r>
      <w:bookmarkEnd w:id="41"/>
    </w:p>
    <w:p w:rsidRPr="00612890" w:rsidR="00F473EB" w:rsidP="0011092F" w:rsidRDefault="00F473EB" w14:paraId="42D435D4" w14:textId="77777777">
      <w:pPr>
        <w:pStyle w:val="FirmSingle"/>
      </w:pPr>
      <w:r w:rsidRPr="00612890">
        <w:t>The health benefits provided under the Plan will generally comply with Part 7 of ERISA and ACA in the following manner:</w:t>
      </w:r>
    </w:p>
    <w:p w:rsidRPr="00612890" w:rsidR="00F473EB" w:rsidP="00514647" w:rsidRDefault="00F473EB" w14:paraId="6221D80F" w14:textId="77777777">
      <w:pPr>
        <w:pStyle w:val="BodyText"/>
      </w:pPr>
      <w:r w:rsidRPr="00612890">
        <w:t>No Lifetime or Annual Limits.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Pr="00612890" w:rsidR="00F473EB" w:rsidP="006A6294" w:rsidRDefault="00F473EB" w14:paraId="476AB3AE" w14:textId="77777777">
      <w:pPr>
        <w:pStyle w:val="FirmSingle"/>
        <w:ind w:left="720"/>
      </w:pPr>
      <w:r w:rsidRPr="00612890">
        <w:t>“Essential Health Benefits” are health-related items and services that fall into the following categories, as defined in section 1302 of the ACA, and further determined by the Secretary of Health and Human Services:</w:t>
      </w:r>
    </w:p>
    <w:p w:rsidRPr="00612890" w:rsidR="00F473EB" w:rsidP="00D204CD" w:rsidRDefault="00F473EB" w14:paraId="637BFA31" w14:textId="77777777">
      <w:pPr>
        <w:pStyle w:val="FirmSingle"/>
        <w:numPr>
          <w:ilvl w:val="0"/>
          <w:numId w:val="5"/>
        </w:numPr>
        <w:ind w:left="1440"/>
      </w:pPr>
      <w:r w:rsidRPr="00612890">
        <w:t>Ambulatory patient services;</w:t>
      </w:r>
    </w:p>
    <w:p w:rsidRPr="00612890" w:rsidR="00F473EB" w:rsidP="00D204CD" w:rsidRDefault="00F473EB" w14:paraId="263A1DCB" w14:textId="77777777">
      <w:pPr>
        <w:pStyle w:val="FirmSingle"/>
        <w:numPr>
          <w:ilvl w:val="0"/>
          <w:numId w:val="5"/>
        </w:numPr>
        <w:ind w:left="1440"/>
      </w:pPr>
      <w:r w:rsidRPr="00612890">
        <w:t>Emergency Services;</w:t>
      </w:r>
    </w:p>
    <w:p w:rsidRPr="00612890" w:rsidR="00F473EB" w:rsidP="00D204CD" w:rsidRDefault="00F473EB" w14:paraId="1E95AF1E" w14:textId="77777777">
      <w:pPr>
        <w:pStyle w:val="FirmSingle"/>
        <w:numPr>
          <w:ilvl w:val="0"/>
          <w:numId w:val="5"/>
        </w:numPr>
        <w:ind w:left="1440"/>
      </w:pPr>
      <w:r w:rsidRPr="00612890">
        <w:t>Hospitalization;</w:t>
      </w:r>
    </w:p>
    <w:p w:rsidRPr="00612890" w:rsidR="00F473EB" w:rsidP="00D204CD" w:rsidRDefault="00F473EB" w14:paraId="6F6BD87A" w14:textId="7574FA18">
      <w:pPr>
        <w:pStyle w:val="FirmSingle"/>
        <w:numPr>
          <w:ilvl w:val="0"/>
          <w:numId w:val="5"/>
        </w:numPr>
        <w:ind w:left="1440"/>
      </w:pPr>
      <w:r w:rsidRPr="00612890">
        <w:t>Maternity care;</w:t>
      </w:r>
    </w:p>
    <w:p w:rsidRPr="00612890" w:rsidR="00F473EB" w:rsidP="00D204CD" w:rsidRDefault="00F473EB" w14:paraId="175CC492" w14:textId="77777777">
      <w:pPr>
        <w:pStyle w:val="FirmSingle"/>
        <w:numPr>
          <w:ilvl w:val="0"/>
          <w:numId w:val="5"/>
        </w:numPr>
        <w:ind w:left="1440"/>
      </w:pPr>
      <w:r w:rsidRPr="00612890">
        <w:t>Mental health and substance use disorder services, including behavioral health treatment;</w:t>
      </w:r>
    </w:p>
    <w:p w:rsidRPr="00612890" w:rsidR="00F473EB" w:rsidP="00D204CD" w:rsidRDefault="00F473EB" w14:paraId="5CEDDF71" w14:textId="77777777">
      <w:pPr>
        <w:pStyle w:val="FirmSingle"/>
        <w:numPr>
          <w:ilvl w:val="0"/>
          <w:numId w:val="5"/>
        </w:numPr>
        <w:ind w:left="1440"/>
      </w:pPr>
      <w:r w:rsidRPr="00612890">
        <w:t>Prescription drugs;</w:t>
      </w:r>
    </w:p>
    <w:p w:rsidRPr="00612890" w:rsidR="00F473EB" w:rsidP="00D204CD" w:rsidRDefault="00F473EB" w14:paraId="2CA1DA0E" w14:textId="77777777">
      <w:pPr>
        <w:pStyle w:val="FirmSingle"/>
        <w:numPr>
          <w:ilvl w:val="0"/>
          <w:numId w:val="5"/>
        </w:numPr>
        <w:ind w:left="1440"/>
      </w:pPr>
      <w:r w:rsidRPr="00612890">
        <w:t>Rehabilitative and habilitative services and chronic disease management; and</w:t>
      </w:r>
    </w:p>
    <w:p w:rsidRPr="00612890" w:rsidR="00F473EB" w:rsidP="00D204CD" w:rsidRDefault="00F473EB" w14:paraId="5837030E" w14:textId="77777777">
      <w:pPr>
        <w:pStyle w:val="FirmSingle"/>
        <w:numPr>
          <w:ilvl w:val="0"/>
          <w:numId w:val="5"/>
        </w:numPr>
        <w:ind w:left="1440"/>
      </w:pPr>
      <w:r w:rsidRPr="00612890">
        <w:t>Pediatric services, including oral and vision care.</w:t>
      </w:r>
    </w:p>
    <w:p w:rsidRPr="00612890" w:rsidR="00F473EB" w:rsidP="006A6294" w:rsidRDefault="00F473EB" w14:paraId="517D2439" w14:textId="77777777">
      <w:pPr>
        <w:pStyle w:val="FirmSingle"/>
        <w:ind w:left="720"/>
      </w:pPr>
      <w:r w:rsidRPr="00612890">
        <w:t>The determination of whether a benefit or service is an Essential Health Benefit for purposes of permissible annual or lifetime limits and cost sharing limits under the ACA will be made with respect to the benchmark state chosen by the Plan.</w:t>
      </w:r>
    </w:p>
    <w:p w:rsidRPr="00612890" w:rsidR="00F473EB" w:rsidP="00514647" w:rsidRDefault="00F473EB" w14:paraId="48E38D60" w14:textId="77777777">
      <w:pPr>
        <w:pStyle w:val="BodyText"/>
      </w:pPr>
      <w:r w:rsidRPr="00612890">
        <w:t>No Preexisting Condition Exclusion.  The Plan will not impose a preexisting condition exclusion under any medical benefits available under the Plan.</w:t>
      </w:r>
    </w:p>
    <w:p w:rsidRPr="00612890" w:rsidR="00F473EB" w:rsidP="00514647" w:rsidRDefault="00F473EB" w14:paraId="5CB38094" w14:textId="77777777">
      <w:pPr>
        <w:pStyle w:val="BodyText"/>
      </w:pPr>
      <w:r w:rsidRPr="00612890">
        <w:t>No Rescission of Coverage.  The Plan shall not cancel or discontinue medical benefits coverage under the Plan with a retroactive effect with respect to a Covered Person except in the event of fraud or intentional misrepresentation.</w:t>
      </w:r>
    </w:p>
    <w:p w:rsidRPr="00612890" w:rsidR="00F473EB" w:rsidP="00514647" w:rsidRDefault="00F473EB" w14:paraId="6D588C66" w14:textId="77777777">
      <w:pPr>
        <w:pStyle w:val="BodyText"/>
      </w:pPr>
      <w:r w:rsidRPr="00612890">
        <w:t>Wellness Programs.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Pr="00612890" w:rsidR="00F473EB" w:rsidRDefault="00F473EB" w14:paraId="790F0EB3" w14:textId="77777777">
      <w:pPr>
        <w:spacing w:after="200" w:line="276" w:lineRule="auto"/>
      </w:pPr>
      <w:r w:rsidRPr="00612890">
        <w:br w:type="page"/>
      </w:r>
    </w:p>
    <w:p w:rsidRPr="00612890" w:rsidR="00F473EB" w:rsidP="005C4261" w:rsidRDefault="00F473EB" w14:paraId="51B3EDB9" w14:textId="3D6485DC">
      <w:pPr>
        <w:pStyle w:val="StandardL1"/>
      </w:pPr>
      <w:bookmarkStart w:name="_Toc210744653" w:id="42"/>
      <w:r w:rsidRPr="00612890">
        <w:t>General Exclusions and Limitations</w:t>
      </w:r>
      <w:bookmarkEnd w:id="42"/>
    </w:p>
    <w:p w:rsidRPr="00612890" w:rsidR="00F473EB" w:rsidP="0011092F" w:rsidRDefault="00F473EB" w14:paraId="7EB3C66B" w14:textId="77777777">
      <w:pPr>
        <w:pStyle w:val="FirmSingle"/>
      </w:pPr>
      <w:r w:rsidRPr="00612890">
        <w:t>The following additional exclusions and limitations apply to expenses incurred by all Covered Persons as outlined in the preceding Sections.</w:t>
      </w:r>
    </w:p>
    <w:p w:rsidRPr="00612890" w:rsidR="00F473EB" w:rsidP="0011092F" w:rsidRDefault="00F473EB" w14:paraId="51CFEC82" w14:textId="77777777">
      <w:pPr>
        <w:pStyle w:val="FirmSingle"/>
      </w:pPr>
      <w:r w:rsidRPr="00612890">
        <w:t>The Fund will not pay for:</w:t>
      </w:r>
    </w:p>
    <w:p w:rsidRPr="00612890" w:rsidR="00F473EB" w:rsidP="00514647" w:rsidRDefault="00F473EB" w14:paraId="30B117F6" w14:textId="77777777">
      <w:pPr>
        <w:pStyle w:val="BodyText"/>
      </w:pPr>
      <w:r w:rsidRPr="00612890">
        <w:t>Charges incurred prior to an individual’s effective date of coverage under the Plan, or after such individual’s coverage is terminated.</w:t>
      </w:r>
    </w:p>
    <w:p w:rsidRPr="00612890" w:rsidR="00F473EB" w:rsidP="00514647" w:rsidRDefault="00F473EB" w14:paraId="14F0FEF4" w14:textId="77777777">
      <w:pPr>
        <w:pStyle w:val="BodyText"/>
      </w:pPr>
      <w:r w:rsidRPr="00612890">
        <w:t>Charges incurred more than 12 months prior to date the claim is made for payment (see the “Claims and Appeals” Section of this SPD for more information).</w:t>
      </w:r>
    </w:p>
    <w:p w:rsidRPr="00612890" w:rsidR="00F473EB" w:rsidP="00514647" w:rsidRDefault="00F473EB" w14:paraId="7C718E29" w14:textId="77777777">
      <w:pPr>
        <w:pStyle w:val="BodyText"/>
      </w:pPr>
      <w:r w:rsidRPr="00612890">
        <w:t>Charges incurred as a result of war or any act of war whether declared or undeclared, or caused during service in the armed forces of any country.</w:t>
      </w:r>
    </w:p>
    <w:p w:rsidRPr="00612890" w:rsidR="00F473EB" w:rsidP="00514647" w:rsidRDefault="00F473EB" w14:paraId="2B67AB97" w14:textId="77777777">
      <w:pPr>
        <w:pStyle w:val="BodyText"/>
      </w:pPr>
      <w:r w:rsidRPr="00612890">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Pr="00612890" w:rsidR="00F473EB" w:rsidP="00514647" w:rsidRDefault="00F473EB" w14:paraId="432E7A86" w14:textId="77777777">
      <w:pPr>
        <w:pStyle w:val="BodyText"/>
      </w:pPr>
      <w:r w:rsidRPr="00612890">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Pr="00612890" w:rsidR="00F473EB" w:rsidP="00514647" w:rsidRDefault="00F473EB" w14:paraId="691F4922" w14:textId="77777777">
      <w:pPr>
        <w:pStyle w:val="BodyText"/>
      </w:pPr>
      <w:r w:rsidRPr="00612890">
        <w:t>Charges incurred which the Covered Person is not, in the absence of this coverage, legally obligated to pay; or for which a charge would not ordinarily be made in the absence of this coverage.</w:t>
      </w:r>
    </w:p>
    <w:p w:rsidRPr="00612890" w:rsidR="00F473EB" w:rsidP="00514647" w:rsidRDefault="00F473EB" w14:paraId="7045911D" w14:textId="77777777">
      <w:pPr>
        <w:pStyle w:val="BodyText"/>
      </w:pPr>
      <w:r w:rsidRPr="00612890">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Pr="00612890" w:rsidR="00F473EB" w:rsidP="00514647" w:rsidRDefault="00F473EB" w14:paraId="37DCF7BA" w14:textId="77777777">
      <w:pPr>
        <w:pStyle w:val="BodyText"/>
      </w:pPr>
      <w:r w:rsidRPr="00612890">
        <w:t>Charges incurred in connection with any intentionally self-inflicted Injury or Illness or the taking of a substance not prescribed or taken as directed, except if the Illness or Injury results from a medical condition.</w:t>
      </w:r>
    </w:p>
    <w:p w:rsidRPr="00612890" w:rsidR="00F473EB" w:rsidP="00514647" w:rsidRDefault="00F473EB" w14:paraId="33186D84" w14:textId="5FA579C8">
      <w:pPr>
        <w:pStyle w:val="BodyText"/>
      </w:pPr>
      <w:r w:rsidRPr="00612890">
        <w:t xml:space="preserve">Charges incurred for routine medical examinations or routine health check-ups, nutritional supplements, or immunizations, except as otherwise provided in the “Summary of Plan </w:t>
      </w:r>
      <w:r w:rsidRPr="00612890" w:rsidR="008B0CE3">
        <w:t>1M</w:t>
      </w:r>
      <w:r w:rsidRPr="00612890">
        <w:t xml:space="preserve"> Benefits” and “Summary of Plan </w:t>
      </w:r>
      <w:r w:rsidRPr="00612890" w:rsidR="008B0CE3">
        <w:t>1M</w:t>
      </w:r>
      <w:r w:rsidRPr="00612890">
        <w:t>+ Benefits” Sections of this SPD (as applicable).</w:t>
      </w:r>
    </w:p>
    <w:p w:rsidRPr="00612890" w:rsidR="00F473EB" w:rsidP="00514647" w:rsidRDefault="00F473EB" w14:paraId="4B2E3DB7" w14:textId="77777777">
      <w:pPr>
        <w:pStyle w:val="BodyText"/>
      </w:pPr>
      <w:r w:rsidRPr="00612890">
        <w:t>Charges incurred for services or supplies which constitute personal comfort or beautification items, television or telephone use, or in connection with Custodial Care, education or training and occupational therapy, unless to restore functional use of arms, hands, legs or feet; or expenses actually incurred by other persons.</w:t>
      </w:r>
    </w:p>
    <w:p w:rsidRPr="00612890" w:rsidR="00F473EB" w:rsidP="00514647" w:rsidRDefault="00F473EB" w14:paraId="48026A60" w14:textId="77777777">
      <w:pPr>
        <w:pStyle w:val="BodyText"/>
      </w:pPr>
      <w:r w:rsidRPr="0061289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612890" w:rsidR="00F473EB" w:rsidP="00514647" w:rsidRDefault="00F473EB" w14:paraId="1FB7B700" w14:textId="77777777">
      <w:pPr>
        <w:pStyle w:val="BodyText"/>
      </w:pPr>
      <w:r w:rsidRPr="00612890">
        <w:t>Charges incurred in connection with services and supplies which are not Medically Necessary for treatment of the Injury or Illness or are in excess of Reasonable and Customary charges or are not recommended and approved by a Physician.</w:t>
      </w:r>
    </w:p>
    <w:p w:rsidRPr="00612890" w:rsidR="00F473EB" w:rsidP="00514647" w:rsidRDefault="00F473EB" w14:paraId="65F43179" w14:textId="77777777">
      <w:pPr>
        <w:pStyle w:val="BodyText"/>
      </w:pPr>
      <w:r w:rsidRPr="0061289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612890" w:rsidR="00F473EB" w:rsidP="00514647" w:rsidRDefault="00F473EB" w14:paraId="641ACAD1" w14:textId="77777777">
      <w:pPr>
        <w:pStyle w:val="BodyText"/>
      </w:pPr>
      <w:r w:rsidRPr="00612890">
        <w:t>Charges for services rendered by a Physician, nurse, or licensed therapist, if such Physician, nurse, or licensed therapist is a Close Relative of the Covered Person, or resides in the same household as the Covered Person.</w:t>
      </w:r>
    </w:p>
    <w:p w:rsidRPr="00612890" w:rsidR="00F473EB" w:rsidP="00514647" w:rsidRDefault="00F473EB" w14:paraId="72E3A849" w14:textId="77777777">
      <w:pPr>
        <w:pStyle w:val="BodyText"/>
      </w:pPr>
      <w:r w:rsidRPr="00612890">
        <w:t>Charges incurred outside the United States if the Covered Person traveled to such a location for the sole purpose of obtaining medical services, drugs, or supplies.</w:t>
      </w:r>
    </w:p>
    <w:p w:rsidRPr="00612890" w:rsidR="00F473EB" w:rsidP="00514647" w:rsidRDefault="00F473EB" w14:paraId="22BBFC19" w14:textId="77777777">
      <w:pPr>
        <w:pStyle w:val="BodyText"/>
      </w:pPr>
      <w:r w:rsidRPr="00612890">
        <w:t>Charges for hospitalization when such confinement occurs primarily for hydrotherapy, convalescent or rest care, or any routine physical examinations or tests not connected with the actual Illness or Injury, except as provided under the “Major Medical Benefits” Section of this SPD (see the subsection entitled “Physical Examination Benefits”).</w:t>
      </w:r>
    </w:p>
    <w:p w:rsidRPr="00612890" w:rsidR="00F473EB" w:rsidP="00514647" w:rsidRDefault="00F473EB" w14:paraId="20C2FD10" w14:textId="77777777">
      <w:pPr>
        <w:pStyle w:val="BodyText"/>
      </w:pPr>
      <w:r w:rsidRPr="00612890">
        <w:t>Charges for hospitalization which are in excess of basic Room and Board above the Semi-Private level or the three-day Intensive Care level.</w:t>
      </w:r>
    </w:p>
    <w:p w:rsidRPr="00612890" w:rsidR="00F473EB" w:rsidP="00514647" w:rsidRDefault="00F473EB" w14:paraId="73730834" w14:textId="77777777">
      <w:pPr>
        <w:pStyle w:val="BodyText"/>
      </w:pPr>
      <w:r w:rsidRPr="00612890">
        <w:t>Charges for Physician’s fees for any treatment which is not rendered by or in the physical presence of a Physician.</w:t>
      </w:r>
    </w:p>
    <w:p w:rsidRPr="00612890" w:rsidR="00F473EB" w:rsidP="00514647" w:rsidRDefault="00F473EB" w14:paraId="1F0EB857" w14:textId="77777777">
      <w:pPr>
        <w:pStyle w:val="BodyText"/>
      </w:pPr>
      <w:r w:rsidRPr="00612890">
        <w:t>Charges for surgical treatment of obesity or complications thereof, or other treatment of obesity or for weight reduction, or suction lipectomy.</w:t>
      </w:r>
    </w:p>
    <w:p w:rsidRPr="00612890" w:rsidR="00F473EB" w:rsidP="00514647" w:rsidRDefault="00F473EB" w14:paraId="12C2A86A" w14:textId="77777777">
      <w:pPr>
        <w:pStyle w:val="BodyText"/>
      </w:pPr>
      <w:r w:rsidRPr="00612890">
        <w:t>Charges resulting from weak, unstable or flat feet, or bunions, unless an open cutting operation is performed, or for treatment of corns, calluses or toenails, unless at least part of the nail root is removed, and orthopedic shoes or devices are prescribed.</w:t>
      </w:r>
    </w:p>
    <w:p w:rsidRPr="00612890" w:rsidR="00F473EB" w:rsidP="00514647" w:rsidRDefault="00F473EB" w14:paraId="50C3B6EF" w14:textId="77777777">
      <w:pPr>
        <w:pStyle w:val="BodyText"/>
      </w:pPr>
      <w:r w:rsidRPr="00612890">
        <w:t>Charges beyond $1,000 in a lifetime for appliances, medical or surgical treatment or restoration for temporomandibular joint dysfunction (TMJ).  Treatment includes any services performed for the purpose of diagnosis or prevention of temporomandibular joint 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612890" w:rsidR="00F473EB" w:rsidP="00514647" w:rsidRDefault="00F473EB" w14:paraId="7F4DD326" w14:textId="77777777">
      <w:pPr>
        <w:pStyle w:val="BodyText"/>
      </w:pPr>
      <w:r w:rsidRPr="0061289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612890" w:rsidR="00F473EB" w:rsidP="00514647" w:rsidRDefault="00F473EB" w14:paraId="67AA6152" w14:textId="77777777">
      <w:pPr>
        <w:pStyle w:val="BodyText"/>
      </w:pPr>
      <w:r w:rsidRPr="00612890">
        <w:t>Charges for marital, family, or other group counseling or training.</w:t>
      </w:r>
    </w:p>
    <w:p w:rsidRPr="00612890" w:rsidR="00F473EB" w:rsidP="00514647" w:rsidRDefault="00F473EB" w14:paraId="0E648532" w14:textId="77777777">
      <w:pPr>
        <w:pStyle w:val="BodyText"/>
      </w:pPr>
      <w:r w:rsidRPr="00612890">
        <w:t>Charges for air conditioners, humidifiers and purifiers, exercise therapy equipment or programs, or fitness counseling.</w:t>
      </w:r>
    </w:p>
    <w:p w:rsidRPr="00612890" w:rsidR="00F473EB" w:rsidP="00514647" w:rsidRDefault="00F473EB" w14:paraId="4156930D" w14:textId="77777777">
      <w:pPr>
        <w:pStyle w:val="BodyText"/>
      </w:pPr>
      <w:r w:rsidRPr="0061289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612890" w:rsidR="00F473EB" w:rsidP="00514647" w:rsidRDefault="00F473EB" w14:paraId="315422EE" w14:textId="77777777">
      <w:pPr>
        <w:pStyle w:val="BodyText"/>
      </w:pPr>
      <w:r w:rsidRPr="0061289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612890" w:rsidR="00F473EB" w:rsidP="00E76F89" w:rsidRDefault="00F473EB" w14:paraId="03CCC9B3" w14:textId="77777777">
      <w:pPr>
        <w:pStyle w:val="BodyText"/>
      </w:pPr>
      <w:r w:rsidRPr="00612890">
        <w:t>Charges for Private Duty Nursing Services, except in Home Health Care.</w:t>
      </w:r>
    </w:p>
    <w:p w:rsidRPr="00612890" w:rsidR="00F473EB" w:rsidP="00514647" w:rsidRDefault="00F473EB" w14:paraId="62628535" w14:textId="77777777">
      <w:pPr>
        <w:pStyle w:val="BodyText"/>
      </w:pPr>
      <w:r w:rsidRPr="00612890">
        <w:t>Charges resulting from or in connection with the reversal of sterilization procedures.</w:t>
      </w:r>
    </w:p>
    <w:p w:rsidRPr="00612890" w:rsidR="00F473EB" w:rsidP="00514647" w:rsidRDefault="00F473EB" w14:paraId="789D3065" w14:textId="77777777">
      <w:pPr>
        <w:pStyle w:val="BodyText"/>
      </w:pPr>
      <w:r w:rsidRPr="00612890">
        <w:t>Charges for a vasectomy or tubal ligation unless deemed Medically Necessary.</w:t>
      </w:r>
    </w:p>
    <w:p w:rsidRPr="00612890" w:rsidR="00F473EB" w:rsidP="00514647" w:rsidRDefault="00F473EB" w14:paraId="41569358" w14:textId="77777777">
      <w:pPr>
        <w:pStyle w:val="BodyText"/>
      </w:pPr>
      <w:r w:rsidRPr="00612890">
        <w:t>Services related to sex transformations or sexual dysfunctions or inadequacies.</w:t>
      </w:r>
    </w:p>
    <w:p w:rsidRPr="00612890" w:rsidR="00F473EB" w:rsidP="00514647" w:rsidRDefault="00F473EB" w14:paraId="34C54EE4" w14:textId="77777777">
      <w:pPr>
        <w:pStyle w:val="BodyText"/>
      </w:pPr>
      <w:r w:rsidRPr="00612890">
        <w:t>Charges for services rendered or billed for by a school or halfway house or a member of its staff.</w:t>
      </w:r>
    </w:p>
    <w:p w:rsidRPr="00612890" w:rsidR="00F473EB" w:rsidP="00514647" w:rsidRDefault="00F473EB" w14:paraId="10704D2F" w14:textId="77777777">
      <w:pPr>
        <w:pStyle w:val="BodyText"/>
      </w:pPr>
      <w:r w:rsidRPr="00612890">
        <w:t>Charges for procedures, drugs, or research studies which are Experimental, or for any services or supplies not considered legal in the United States.</w:t>
      </w:r>
    </w:p>
    <w:p w:rsidRPr="00612890" w:rsidR="00F473EB" w:rsidP="00514647" w:rsidRDefault="00F473EB" w14:paraId="3F4DBB12" w14:textId="77777777">
      <w:pPr>
        <w:pStyle w:val="BodyText"/>
      </w:pPr>
      <w:r w:rsidRPr="00612890">
        <w:t>Charges for any examination or procedure performed for screening, surveys, research, or an examination rendered in connection with a physical examination ordered or required for the use of a third party, educational testing or training.</w:t>
      </w:r>
    </w:p>
    <w:p w:rsidRPr="00612890" w:rsidR="00F473EB" w:rsidP="00514647" w:rsidRDefault="00F473EB" w14:paraId="240E87D1" w14:textId="62F51873">
      <w:pPr>
        <w:pStyle w:val="BodyText"/>
      </w:pPr>
      <w:r w:rsidRPr="00612890">
        <w:t xml:space="preserve">Charges for services or supplies rendered for the purpose of nicotine addiction, i.e., hypnosis, stop-smoking clinics and programs, except as provided as part of a wellness program.  This exclusion does not apply to Plan </w:t>
      </w:r>
      <w:r w:rsidRPr="00612890" w:rsidR="008B0CE3">
        <w:t>1M</w:t>
      </w:r>
      <w:r w:rsidRPr="00612890">
        <w:t>+ (see page 44).</w:t>
      </w:r>
    </w:p>
    <w:p w:rsidRPr="00612890" w:rsidR="00F473EB" w:rsidP="00514647" w:rsidRDefault="00F473EB" w14:paraId="5C7D3471" w14:textId="77777777">
      <w:pPr>
        <w:pStyle w:val="BodyText"/>
      </w:pPr>
      <w:r w:rsidRPr="00612890">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612890" w:rsidR="00F473EB" w:rsidP="00514647" w:rsidRDefault="00F473EB" w14:paraId="4A51B2E2" w14:textId="77777777">
      <w:pPr>
        <w:pStyle w:val="BodyText"/>
      </w:pPr>
      <w:r w:rsidRPr="00612890">
        <w:t>Charges for Radial Keratotomy or Keratoplasty (eye surgery or laser treatments to improve nearsightedness, farsightedness, and/or astigmatism).</w:t>
      </w:r>
    </w:p>
    <w:p w:rsidRPr="00612890" w:rsidR="00F473EB" w:rsidP="00514647" w:rsidRDefault="00F473EB" w14:paraId="3B486E28" w14:textId="77777777">
      <w:pPr>
        <w:pStyle w:val="BodyText"/>
      </w:pPr>
      <w:r w:rsidRPr="0061289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612890" w:rsidR="00F473EB" w:rsidP="00514647" w:rsidRDefault="00F473EB" w14:paraId="64B6B724" w14:textId="77777777">
      <w:pPr>
        <w:pStyle w:val="BodyText"/>
      </w:pPr>
      <w:r w:rsidRPr="00612890">
        <w:t>Charges for growth hormones, or charges incurred by reason of the ingestion of growth hormones.</w:t>
      </w:r>
    </w:p>
    <w:p w:rsidRPr="00612890" w:rsidR="00F473EB" w:rsidP="00514647" w:rsidRDefault="00F473EB" w14:paraId="509CCC46" w14:textId="77777777">
      <w:pPr>
        <w:pStyle w:val="BodyText"/>
      </w:pPr>
      <w:r w:rsidRPr="00612890">
        <w:t>Charges for drugs or procedures for the growth of hair.</w:t>
      </w:r>
    </w:p>
    <w:p w:rsidRPr="00612890" w:rsidR="00F473EB" w:rsidP="00514647" w:rsidRDefault="00F473EB" w14:paraId="2A557E5C" w14:textId="77777777">
      <w:pPr>
        <w:pStyle w:val="BodyText"/>
      </w:pPr>
      <w:r w:rsidRPr="00612890">
        <w:t>Charges for expenses and procedures not specifically identified in this Plan.</w:t>
      </w:r>
    </w:p>
    <w:p w:rsidRPr="00612890" w:rsidR="00F473EB" w:rsidP="00514647" w:rsidRDefault="00F473EB" w14:paraId="2CDD5C99" w14:textId="77777777">
      <w:pPr>
        <w:pStyle w:val="BodyText"/>
      </w:pPr>
      <w:r w:rsidRPr="00612890">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Pr="00612890" w:rsidR="00F473EB" w:rsidP="009B72A3" w:rsidRDefault="00F473EB" w14:paraId="433636DE" w14:textId="77777777">
      <w:pPr>
        <w:pStyle w:val="BodyText"/>
      </w:pPr>
      <w:r w:rsidRPr="00612890">
        <w:t>Charges in connection with studies, including but not limited to, sleep disorder studies, except as described under Major Medical Benefits.</w:t>
      </w:r>
    </w:p>
    <w:p w:rsidRPr="00612890" w:rsidR="00F473EB" w:rsidP="00514647" w:rsidRDefault="00F473EB" w14:paraId="11E3C1F6" w14:textId="77777777">
      <w:pPr>
        <w:pStyle w:val="BodyText"/>
      </w:pPr>
      <w:r w:rsidRPr="00612890">
        <w:t>Charges for any artificial device that is implanted into the body (including, but not limited to pacemakers, stents, joints, valves, etc.) to the extent the charge for such device is in excess of the invoice price paid by the provider or facility.</w:t>
      </w:r>
    </w:p>
    <w:p w:rsidRPr="00612890" w:rsidR="00F473EB" w:rsidP="00514647" w:rsidRDefault="00F473EB" w14:paraId="6994AFA4" w14:textId="77777777">
      <w:pPr>
        <w:pStyle w:val="BodyText"/>
      </w:pPr>
      <w:r w:rsidRPr="00612890">
        <w:t>Charges for injectable pain management therapies, unless administered while the Covered Person is an Inpatient or performed in connection with a surgical procedure on an Outpatient basis.</w:t>
      </w:r>
    </w:p>
    <w:p w:rsidRPr="00612890" w:rsidR="00F473EB" w:rsidP="00514647" w:rsidRDefault="00F473EB" w14:paraId="0823060A" w14:textId="77777777">
      <w:pPr>
        <w:pStyle w:val="BodyText"/>
      </w:pPr>
      <w:r w:rsidRPr="00612890">
        <w:t>Charges related to or in connection with a Pregnancy resulting from surrogacy.  This exclusion covers all types of surrogacy procedures, including but not limited to traditional surrogacy (also known as straight or genetic surrogacy) and gestational surrogacy.</w:t>
      </w:r>
    </w:p>
    <w:p w:rsidRPr="00612890" w:rsidR="00F473EB" w:rsidP="000F3CAC" w:rsidRDefault="00F473EB" w14:paraId="42AB70D8" w14:textId="77777777">
      <w:pPr>
        <w:pStyle w:val="BodyText"/>
        <w:spacing w:after="200" w:line="276" w:lineRule="auto"/>
      </w:pPr>
      <w:r w:rsidRPr="00612890">
        <w:t>Charges related to complications arising from or caused by any drug or procedure that is excluded under this “General Exclusions and Limitations” section.</w:t>
      </w:r>
      <w:r w:rsidRPr="00612890">
        <w:br w:type="page"/>
      </w:r>
    </w:p>
    <w:p w:rsidRPr="00612890" w:rsidR="00F473EB" w:rsidP="005A1921" w:rsidRDefault="00F473EB" w14:paraId="4614E5AF" w14:textId="2D420FE1">
      <w:pPr>
        <w:pStyle w:val="StandardL1"/>
      </w:pPr>
      <w:bookmarkStart w:name="_Toc210744654" w:id="43"/>
      <w:r w:rsidRPr="00612890">
        <w:t>Coordination of Benefits</w:t>
      </w:r>
      <w:bookmarkEnd w:id="43"/>
    </w:p>
    <w:p w:rsidRPr="00612890" w:rsidR="00F473EB" w:rsidP="005A1921" w:rsidRDefault="00F473EB" w14:paraId="2ABC54E6" w14:textId="3761CEF2">
      <w:pPr>
        <w:pStyle w:val="StandardL2"/>
      </w:pPr>
      <w:bookmarkStart w:name="_Toc210744655" w:id="44"/>
      <w:r w:rsidRPr="00612890">
        <w:t>Coordination of Benefits with Other Plans</w:t>
      </w:r>
      <w:bookmarkEnd w:id="44"/>
    </w:p>
    <w:p w:rsidRPr="00612890" w:rsidR="00F473EB" w:rsidP="0011092F" w:rsidRDefault="00F473EB" w14:paraId="1611CBBB" w14:textId="77777777">
      <w:pPr>
        <w:pStyle w:val="FirmSingle"/>
      </w:pPr>
      <w:r w:rsidRPr="00612890">
        <w:t>The Fund will coordinate benefits, as provided below, when a Covered Person has health coverage under more than one plan, program or other arrangement for the provision of similar benefits.</w:t>
      </w:r>
    </w:p>
    <w:p w:rsidRPr="00612890" w:rsidR="00F473EB" w:rsidP="005A1921" w:rsidRDefault="00F473EB" w14:paraId="43C1860C" w14:textId="688DF79A">
      <w:pPr>
        <w:pStyle w:val="StandardL3"/>
      </w:pPr>
      <w:r w:rsidRPr="00612890">
        <w:t>Primary/Secondary Plan Determination</w:t>
      </w:r>
    </w:p>
    <w:p w:rsidRPr="00612890" w:rsidR="00F473EB" w:rsidP="0011092F" w:rsidRDefault="00F473EB" w14:paraId="72404E47" w14:textId="77777777">
      <w:pPr>
        <w:pStyle w:val="FirmSingle"/>
      </w:pPr>
      <w:r w:rsidRPr="00612890">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12890" w:rsidR="00F473EB" w:rsidP="005A1921" w:rsidRDefault="00F473EB" w14:paraId="2807E46B" w14:textId="7FB9E06A">
      <w:pPr>
        <w:pStyle w:val="StandardL3"/>
      </w:pPr>
      <w:r w:rsidRPr="00612890">
        <w:t>The Coordinated Benefit</w:t>
      </w:r>
    </w:p>
    <w:p w:rsidRPr="00612890" w:rsidR="00F473EB" w:rsidP="0011092F" w:rsidRDefault="00F473EB" w14:paraId="51D2A2A1" w14:textId="77777777">
      <w:pPr>
        <w:pStyle w:val="FirmSingle"/>
      </w:pPr>
      <w:r w:rsidRPr="00612890">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Pr="00612890" w:rsidR="00F473EB" w:rsidP="0011092F" w:rsidRDefault="00F473EB" w14:paraId="18B5D873" w14:textId="77777777">
      <w:pPr>
        <w:pStyle w:val="FirmSingle"/>
      </w:pPr>
      <w:r w:rsidRPr="00612890">
        <w:t>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“General Exclusions and Limitations” Section.</w:t>
      </w:r>
    </w:p>
    <w:p w:rsidRPr="00612890" w:rsidR="00F473EB" w:rsidP="0011092F" w:rsidRDefault="00F473EB" w14:paraId="3A2706D0" w14:textId="77777777">
      <w:pPr>
        <w:pStyle w:val="FirmSingle"/>
      </w:pPr>
      <w:r w:rsidRPr="00612890">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12890" w:rsidR="00F473EB" w:rsidP="005A1921" w:rsidRDefault="00F473EB" w14:paraId="063D3C66" w14:textId="29EF33D9">
      <w:pPr>
        <w:pStyle w:val="StandardL3"/>
      </w:pPr>
      <w:r w:rsidRPr="00612890">
        <w:t>Coordination with Medicare</w:t>
      </w:r>
    </w:p>
    <w:p w:rsidRPr="00612890" w:rsidR="00F473EB" w:rsidP="002136BF" w:rsidRDefault="00F473EB" w14:paraId="7642B891" w14:textId="77777777">
      <w:pPr>
        <w:pStyle w:val="FirmSingle"/>
      </w:pPr>
      <w:r w:rsidRPr="00612890">
        <w:t>The coordination of medical benefits between this Plan and Medicare shall be determined in accordance with the following rules:</w:t>
      </w:r>
    </w:p>
    <w:p w:rsidRPr="00612890" w:rsidR="00F473EB" w:rsidP="00EF41D1" w:rsidRDefault="00F473EB" w14:paraId="78AF969F" w14:textId="2FD7FBCA">
      <w:pPr>
        <w:pStyle w:val="BodyText"/>
      </w:pPr>
      <w:r w:rsidRPr="00612890">
        <w:t>When a Covered Employee becomes eligible for Medicare benefits while covered by the Plan, his or her participation in the Plan shall continue and the Plan shall be primary to Medicare and will pay its full benefits if a Covered Person is entitled to Medicare benefits because the Covered Person needs kidney dialysis for end-stage renal disease. Medicare will become the primary payer after entitlement to Medicare benefits has existed for 30 months.</w:t>
      </w:r>
    </w:p>
    <w:p w:rsidRPr="00612890" w:rsidR="00F473EB" w:rsidP="00EF41D1" w:rsidRDefault="00F473EB" w14:paraId="03324D06" w14:textId="27207634">
      <w:pPr>
        <w:pStyle w:val="BodyText"/>
      </w:pPr>
      <w:r w:rsidRPr="00612890">
        <w:t>When a Covered Employee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Pr="00612890" w:rsidR="00F473EB" w:rsidP="00EF41D1" w:rsidRDefault="00F473EB" w14:paraId="3BC18B03" w14:textId="77777777">
      <w:pPr>
        <w:pStyle w:val="BodyText"/>
      </w:pPr>
      <w:r w:rsidRPr="00612890">
        <w:t>For an Eligible Employee who is receiving disability benefits in excess of six months and who is also eligible for Medicare benefits, Medicare is primary and the Plan is secondary, if coverage under the Plan is elected.</w:t>
      </w:r>
    </w:p>
    <w:p w:rsidRPr="00612890" w:rsidR="00F473EB" w:rsidP="002136BF" w:rsidRDefault="00F473EB" w14:paraId="0AFED5E6" w14:textId="77777777">
      <w:pPr>
        <w:pStyle w:val="FirmSingle"/>
      </w:pPr>
      <w:r w:rsidRPr="00612890">
        <w:t>Notwithstanding any provision of this Plan to the contrary, medical benefits under the Plan shall be primary to Medicare only to the extent required by applicable law.</w:t>
      </w:r>
    </w:p>
    <w:p w:rsidRPr="00612890" w:rsidR="00F473EB" w:rsidP="005A1921" w:rsidRDefault="00F473EB" w14:paraId="6D60A0EF" w14:textId="5AE1044E">
      <w:pPr>
        <w:pStyle w:val="StandardL3"/>
      </w:pPr>
      <w:r w:rsidRPr="00612890">
        <w:t>Coordination with COBRA</w:t>
      </w:r>
    </w:p>
    <w:p w:rsidRPr="00612890" w:rsidR="00F473EB" w:rsidP="0011092F" w:rsidRDefault="00F473EB" w14:paraId="2F0ADC7F" w14:textId="77777777">
      <w:pPr>
        <w:pStyle w:val="FirmSingle"/>
      </w:pPr>
      <w:r w:rsidRPr="00612890">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Pr="00612890" w:rsidR="00F473EB" w:rsidRDefault="00F473EB" w14:paraId="4EB9CEB9" w14:textId="77777777">
      <w:pPr>
        <w:spacing w:after="200" w:line="276" w:lineRule="auto"/>
      </w:pPr>
      <w:r w:rsidRPr="00612890">
        <w:br w:type="page"/>
      </w:r>
    </w:p>
    <w:p w:rsidRPr="00612890" w:rsidR="00F473EB" w:rsidP="005A1921" w:rsidRDefault="00F473EB" w14:paraId="493C8033" w14:textId="629E59D8">
      <w:pPr>
        <w:pStyle w:val="StandardL1"/>
      </w:pPr>
      <w:bookmarkStart w:name="_Toc210744656" w:id="45"/>
      <w:r w:rsidRPr="00612890">
        <w:t>Third-Party Recovery</w:t>
      </w:r>
      <w:bookmarkEnd w:id="45"/>
    </w:p>
    <w:p w:rsidRPr="00612890" w:rsidR="00F473EB" w:rsidP="005A1921" w:rsidRDefault="00F473EB" w14:paraId="310EFB12" w14:textId="6198888B">
      <w:pPr>
        <w:pStyle w:val="StandardL2"/>
      </w:pPr>
      <w:bookmarkStart w:name="_Toc210744657" w:id="46"/>
      <w:r w:rsidRPr="00612890">
        <w:t>General Principle</w:t>
      </w:r>
      <w:bookmarkEnd w:id="46"/>
    </w:p>
    <w:p w:rsidRPr="00612890" w:rsidR="00F473EB" w:rsidP="0011092F" w:rsidRDefault="00F473EB" w14:paraId="26C2B383" w14:textId="77777777">
      <w:pPr>
        <w:pStyle w:val="FirmSingle"/>
      </w:pPr>
      <w:r w:rsidRPr="00612890">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12890" w:rsidR="00F473EB" w:rsidP="005A1921" w:rsidRDefault="00F473EB" w14:paraId="166D777E" w14:textId="1CA7C936">
      <w:pPr>
        <w:pStyle w:val="StandardL2"/>
      </w:pPr>
      <w:bookmarkStart w:name="_Toc210744658" w:id="47"/>
      <w:r w:rsidRPr="00612890">
        <w:t>Specific Requirements and Fund Rights</w:t>
      </w:r>
      <w:bookmarkEnd w:id="47"/>
    </w:p>
    <w:p w:rsidRPr="00612890" w:rsidR="00F473EB" w:rsidP="0011092F" w:rsidRDefault="00F473EB" w14:paraId="008DDA85" w14:textId="77777777">
      <w:pPr>
        <w:pStyle w:val="FirmSingle"/>
      </w:pPr>
      <w:r w:rsidRPr="00612890">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Pr="00612890" w:rsidR="00F473EB" w:rsidP="0011092F" w:rsidRDefault="00F473EB" w14:paraId="5D04C734" w14:textId="77777777">
      <w:pPr>
        <w:pStyle w:val="FirmSingle"/>
      </w:pPr>
      <w:r w:rsidRPr="00612890">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Pr="00612890" w:rsidR="00F473EB" w:rsidP="0011092F" w:rsidRDefault="00F473EB" w14:paraId="1B5AFA26" w14:textId="77777777">
      <w:pPr>
        <w:pStyle w:val="FirmSingle"/>
      </w:pPr>
      <w:r w:rsidRPr="00612890">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Pr="00612890" w:rsidR="00F473EB" w:rsidP="0011092F" w:rsidRDefault="00F473EB" w14:paraId="0C3B4419" w14:textId="3A22828C">
      <w:pPr>
        <w:pStyle w:val="FirmSingle"/>
      </w:pPr>
      <w:r w:rsidRPr="00612890">
        <w:t>If the Fund should become aware that a Covered Person has received a third party payment, amount or recovery and not reported such amount, the Fund, in its sole discretion, may suspend all further benefits payments related to the Covered Employee until the reimbursable portion is returned to the Fund or offset against amounts that would otherwise be paid to or on behalf of the Covered Employee.</w:t>
      </w:r>
    </w:p>
    <w:p w:rsidRPr="00612890" w:rsidR="00F473EB" w:rsidP="005A1921" w:rsidRDefault="00F473EB" w14:paraId="58B020B6" w14:textId="3D6DF611">
      <w:pPr>
        <w:pStyle w:val="StandardL2"/>
      </w:pPr>
      <w:bookmarkStart w:name="_Toc210744659" w:id="48"/>
      <w:r w:rsidRPr="00612890">
        <w:t>Covered Person Duties and Actions</w:t>
      </w:r>
      <w:bookmarkEnd w:id="48"/>
    </w:p>
    <w:p w:rsidRPr="00612890" w:rsidR="00F473EB" w:rsidP="0011092F" w:rsidRDefault="00F473EB" w14:paraId="77E3D7B5" w14:textId="66BD1106">
      <w:pPr>
        <w:pStyle w:val="FirmSingle"/>
      </w:pPr>
      <w:r w:rsidRPr="00612890">
        <w:t>By participating in the Fund, each Covered Employee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agrees to cooperate with the Fund in reimbursing it for Fund costs and expenses.</w:t>
      </w:r>
    </w:p>
    <w:p w:rsidRPr="00612890" w:rsidR="00F473EB" w:rsidP="0011092F" w:rsidRDefault="00F473EB" w14:paraId="7AD722AD" w14:textId="77777777">
      <w:pPr>
        <w:pStyle w:val="FirmSingle"/>
      </w:pPr>
      <w:r w:rsidRPr="00612890">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Pr="00612890" w:rsidR="00F473EB" w:rsidP="0011092F" w:rsidRDefault="00F473EB" w14:paraId="2A5A44A7" w14:textId="7E431361">
      <w:pPr>
        <w:pStyle w:val="FirmSingle"/>
      </w:pPr>
      <w:r w:rsidRPr="00612890">
        <w:t>If a Covered Person fails or refuses to execute the required subrogation/reimbursement agreement, the Fund may deny payment of any benefits to the Covered Employee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Pr="00612890" w:rsidR="00F473EB" w:rsidP="0011092F" w:rsidRDefault="00F473EB" w14:paraId="6408939B" w14:textId="77777777">
      <w:pPr>
        <w:pStyle w:val="FirmSingle"/>
      </w:pPr>
      <w:r w:rsidRPr="00612890">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Pr="00612890" w:rsidR="00F473EB" w:rsidRDefault="00F473EB" w14:paraId="38139273" w14:textId="77777777">
      <w:pPr>
        <w:spacing w:after="200" w:line="276" w:lineRule="auto"/>
      </w:pPr>
      <w:r w:rsidRPr="00612890">
        <w:br w:type="page"/>
      </w:r>
    </w:p>
    <w:p w:rsidRPr="00612890" w:rsidR="00F473EB" w:rsidP="00C30EB1" w:rsidRDefault="00F473EB" w14:paraId="61E62A41" w14:textId="6302F074">
      <w:pPr>
        <w:pStyle w:val="StandardL1"/>
      </w:pPr>
      <w:bookmarkStart w:name="_Toc210744660" w:id="49"/>
      <w:r w:rsidRPr="00612890">
        <w:t>Claims and Appeals</w:t>
      </w:r>
      <w:bookmarkEnd w:id="49"/>
    </w:p>
    <w:p w:rsidRPr="00612890" w:rsidR="00F473EB" w:rsidP="0011092F" w:rsidRDefault="00F473EB" w14:paraId="55EFEFB4" w14:textId="77777777">
      <w:pPr>
        <w:pStyle w:val="FirmSingle"/>
      </w:pPr>
      <w:r w:rsidRPr="00612890">
        <w:t>This Section describes the Plan’s procedures pursuant to which you can make a claim for benefits under the Plan and appeal a denied claim for benefits.</w:t>
      </w:r>
    </w:p>
    <w:p w:rsidRPr="00612890" w:rsidR="00F473EB" w:rsidP="0011092F" w:rsidRDefault="00F473EB" w14:paraId="70CBC266" w14:textId="77777777">
      <w:pPr>
        <w:pStyle w:val="FirmSingle"/>
      </w:pPr>
      <w:r w:rsidRPr="00612890">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612890" w:rsidR="003A56FD" w:rsidP="003A56FD" w:rsidRDefault="003A56FD" w14:paraId="3A040185" w14:textId="77777777">
      <w:pPr>
        <w:pStyle w:val="StandardL2"/>
      </w:pPr>
      <w:bookmarkStart w:name="_Toc210744661" w:id="50"/>
      <w:r w:rsidRPr="00612890">
        <w:t>Authority of the applicable Claims and Appeals Administrators</w:t>
      </w:r>
      <w:bookmarkEnd w:id="50"/>
    </w:p>
    <w:p w:rsidRPr="00612890" w:rsidR="003A56FD" w:rsidP="003A56FD" w:rsidRDefault="003A56FD" w14:paraId="46BB0B3B" w14:textId="77777777">
      <w:pPr>
        <w:pStyle w:val="FirmSingle"/>
      </w:pPr>
      <w:r w:rsidRPr="00612890">
        <w:t>The applicable Claims Administrator and applicable Appeals Administrator, as defined below, will have discretionary authority to construe the terms and provisions of the Plan and to make certain benefit eligibility determinations.</w:t>
      </w:r>
    </w:p>
    <w:p w:rsidRPr="00612890" w:rsidR="003A56FD" w:rsidP="003A56FD" w:rsidRDefault="003A56FD" w14:paraId="10AAADF4" w14:textId="77777777">
      <w:pPr>
        <w:pStyle w:val="FirmSingle"/>
      </w:pPr>
      <w:r w:rsidRPr="00612890">
        <w:t xml:space="preserve">Different service providers make claims determinations and appeal determinations under the Plan, depending on the specific benefit at issue. The applicable “Claims Administrator” and “Appeals Administrator” for each benefit is defined as follows: </w:t>
      </w:r>
    </w:p>
    <w:tbl>
      <w:tblPr>
        <w:tblStyle w:val="TableGrid"/>
        <w:tblW w:w="0" w:type="auto"/>
        <w:tblLook w:val="04A0" w:firstRow="1" w:lastRow="0" w:firstColumn="1" w:lastColumn="0" w:noHBand="0" w:noVBand="1"/>
      </w:tblPr>
      <w:tblGrid>
        <w:gridCol w:w="3116"/>
        <w:gridCol w:w="3117"/>
        <w:gridCol w:w="3117"/>
      </w:tblGrid>
      <w:tr w:rsidRPr="00612890" w:rsidR="003A56FD" w:rsidTr="003754E2" w14:paraId="56E60D39" w14:textId="77777777">
        <w:tc>
          <w:tcPr>
            <w:tcW w:w="3116" w:type="dxa"/>
          </w:tcPr>
          <w:p w:rsidRPr="00612890" w:rsidR="003A56FD" w:rsidP="003754E2" w:rsidRDefault="003A56FD" w14:paraId="7EE0231B" w14:textId="77777777">
            <w:pPr>
              <w:pStyle w:val="FirmSingle"/>
            </w:pPr>
            <w:r w:rsidRPr="00612890">
              <w:t>Benefit</w:t>
            </w:r>
          </w:p>
        </w:tc>
        <w:tc>
          <w:tcPr>
            <w:tcW w:w="3117" w:type="dxa"/>
          </w:tcPr>
          <w:p w:rsidRPr="00612890" w:rsidR="003A56FD" w:rsidP="003754E2" w:rsidRDefault="003A56FD" w14:paraId="77AFCF39" w14:textId="77777777">
            <w:pPr>
              <w:pStyle w:val="FirmSingle"/>
            </w:pPr>
            <w:r w:rsidRPr="00612890">
              <w:t>“Claims Administrator”</w:t>
            </w:r>
          </w:p>
        </w:tc>
        <w:tc>
          <w:tcPr>
            <w:tcW w:w="3117" w:type="dxa"/>
          </w:tcPr>
          <w:p w:rsidRPr="00612890" w:rsidR="003A56FD" w:rsidP="003754E2" w:rsidRDefault="003A56FD" w14:paraId="2EADA6D5" w14:textId="77777777">
            <w:pPr>
              <w:pStyle w:val="FirmSingle"/>
            </w:pPr>
            <w:r w:rsidRPr="00612890">
              <w:t>“Appeals Administrator”</w:t>
            </w:r>
          </w:p>
        </w:tc>
      </w:tr>
      <w:tr w:rsidRPr="00612890" w:rsidR="003A56FD" w:rsidTr="003754E2" w14:paraId="54A239E5" w14:textId="77777777">
        <w:tc>
          <w:tcPr>
            <w:tcW w:w="3116" w:type="dxa"/>
          </w:tcPr>
          <w:p w:rsidRPr="00612890" w:rsidR="003A56FD" w:rsidP="003754E2" w:rsidRDefault="003A56FD" w14:paraId="5296275C" w14:textId="77777777">
            <w:pPr>
              <w:pStyle w:val="FirmSingle"/>
            </w:pPr>
            <w:r w:rsidRPr="00612890">
              <w:t>Medical</w:t>
            </w:r>
          </w:p>
        </w:tc>
        <w:tc>
          <w:tcPr>
            <w:tcW w:w="3117" w:type="dxa"/>
          </w:tcPr>
          <w:p w:rsidRPr="00612890" w:rsidR="003A56FD" w:rsidP="003754E2" w:rsidRDefault="00FC4F1F" w14:paraId="6570E496" w14:textId="7B023299">
            <w:pPr>
              <w:pStyle w:val="FirmSingle"/>
            </w:pPr>
            <w:r w:rsidRPr="00612890">
              <w:t>Fund Office</w:t>
            </w:r>
            <w:r w:rsidRPr="00612890" w:rsidR="003A56FD">
              <w:t xml:space="preserve"> Cross</w:t>
            </w:r>
          </w:p>
        </w:tc>
        <w:tc>
          <w:tcPr>
            <w:tcW w:w="3117" w:type="dxa"/>
          </w:tcPr>
          <w:p w:rsidRPr="00612890" w:rsidR="003A56FD" w:rsidP="003754E2" w:rsidRDefault="00FC4F1F" w14:paraId="36FE4B79" w14:textId="1626790D">
            <w:pPr>
              <w:pStyle w:val="FirmSingle"/>
            </w:pPr>
            <w:r w:rsidRPr="00612890">
              <w:t>Board of Trustees</w:t>
            </w:r>
          </w:p>
        </w:tc>
      </w:tr>
      <w:tr w:rsidRPr="00612890" w:rsidR="003A56FD" w:rsidTr="003754E2" w14:paraId="0E672AB1" w14:textId="77777777">
        <w:tc>
          <w:tcPr>
            <w:tcW w:w="3116" w:type="dxa"/>
          </w:tcPr>
          <w:p w:rsidRPr="00612890" w:rsidR="003A56FD" w:rsidP="003754E2" w:rsidRDefault="003A56FD" w14:paraId="6E93F755" w14:textId="77777777">
            <w:pPr>
              <w:pStyle w:val="FirmSingle"/>
            </w:pPr>
            <w:r w:rsidRPr="00612890">
              <w:t>Dental</w:t>
            </w:r>
          </w:p>
        </w:tc>
        <w:tc>
          <w:tcPr>
            <w:tcW w:w="3117" w:type="dxa"/>
          </w:tcPr>
          <w:p w:rsidRPr="00612890" w:rsidR="003A56FD" w:rsidP="003754E2" w:rsidRDefault="00115497" w14:paraId="3D845C5C" w14:textId="59FED3A0">
            <w:pPr>
              <w:pStyle w:val="FirmSingle"/>
            </w:pPr>
            <w:r w:rsidRPr="00612890">
              <w:t>Fidelio Dental</w:t>
            </w:r>
          </w:p>
        </w:tc>
        <w:tc>
          <w:tcPr>
            <w:tcW w:w="3117" w:type="dxa"/>
          </w:tcPr>
          <w:p w:rsidRPr="00612890" w:rsidR="003A56FD" w:rsidP="003754E2" w:rsidRDefault="00115497" w14:paraId="19D7FF3B" w14:textId="605AF769">
            <w:pPr>
              <w:pStyle w:val="FirmSingle"/>
            </w:pPr>
            <w:r w:rsidRPr="00612890">
              <w:t>Fidelio Dental</w:t>
            </w:r>
          </w:p>
        </w:tc>
      </w:tr>
      <w:tr w:rsidRPr="00612890" w:rsidR="003A56FD" w:rsidTr="003754E2" w14:paraId="52A55C0E" w14:textId="77777777">
        <w:tc>
          <w:tcPr>
            <w:tcW w:w="3116" w:type="dxa"/>
          </w:tcPr>
          <w:p w:rsidRPr="00612890" w:rsidR="003A56FD" w:rsidP="003754E2" w:rsidRDefault="003A56FD" w14:paraId="26DD7AE1" w14:textId="77777777">
            <w:pPr>
              <w:pStyle w:val="FirmSingle"/>
            </w:pPr>
            <w:r w:rsidRPr="00612890">
              <w:t>Vision</w:t>
            </w:r>
          </w:p>
        </w:tc>
        <w:tc>
          <w:tcPr>
            <w:tcW w:w="3117" w:type="dxa"/>
          </w:tcPr>
          <w:p w:rsidRPr="00612890" w:rsidR="003A56FD" w:rsidP="003754E2" w:rsidRDefault="003A56FD" w14:paraId="19BFD485" w14:textId="77777777">
            <w:pPr>
              <w:pStyle w:val="FirmSingle"/>
            </w:pPr>
            <w:r w:rsidRPr="00612890">
              <w:t>Vision Service Plan</w:t>
            </w:r>
          </w:p>
        </w:tc>
        <w:tc>
          <w:tcPr>
            <w:tcW w:w="3117" w:type="dxa"/>
          </w:tcPr>
          <w:p w:rsidRPr="00612890" w:rsidR="003A56FD" w:rsidP="003754E2" w:rsidRDefault="003A56FD" w14:paraId="6F48B06E" w14:textId="77777777">
            <w:pPr>
              <w:pStyle w:val="FirmSingle"/>
            </w:pPr>
            <w:r w:rsidRPr="00612890">
              <w:t>Vision Service Plan</w:t>
            </w:r>
          </w:p>
        </w:tc>
      </w:tr>
      <w:tr w:rsidRPr="00612890" w:rsidR="003A56FD" w:rsidTr="003754E2" w14:paraId="2111A2A8" w14:textId="77777777">
        <w:tc>
          <w:tcPr>
            <w:tcW w:w="3116" w:type="dxa"/>
          </w:tcPr>
          <w:p w:rsidRPr="00612890" w:rsidR="003A56FD" w:rsidP="003754E2" w:rsidRDefault="003A56FD" w14:paraId="2CC954BC" w14:textId="77777777">
            <w:pPr>
              <w:pStyle w:val="FirmSingle"/>
            </w:pPr>
            <w:r w:rsidRPr="00612890">
              <w:t>Prescription drug</w:t>
            </w:r>
          </w:p>
        </w:tc>
        <w:tc>
          <w:tcPr>
            <w:tcW w:w="3117" w:type="dxa"/>
          </w:tcPr>
          <w:p w:rsidRPr="00612890" w:rsidR="003A56FD" w:rsidP="003754E2" w:rsidRDefault="003A56FD" w14:paraId="42C48D5C" w14:textId="77777777">
            <w:pPr>
              <w:pStyle w:val="FirmSingle"/>
            </w:pPr>
            <w:r w:rsidRPr="00612890">
              <w:t>Fund Office</w:t>
            </w:r>
          </w:p>
        </w:tc>
        <w:tc>
          <w:tcPr>
            <w:tcW w:w="3117" w:type="dxa"/>
          </w:tcPr>
          <w:p w:rsidRPr="00612890" w:rsidR="003A56FD" w:rsidP="003754E2" w:rsidRDefault="003A56FD" w14:paraId="096FCCD4" w14:textId="77777777">
            <w:pPr>
              <w:pStyle w:val="FirmSingle"/>
            </w:pPr>
            <w:r w:rsidRPr="00612890">
              <w:t>Board of Trustees</w:t>
            </w:r>
          </w:p>
        </w:tc>
      </w:tr>
    </w:tbl>
    <w:p w:rsidRPr="00612890" w:rsidR="003A56FD" w:rsidP="003A56FD" w:rsidRDefault="003A56FD" w14:paraId="42D53AEB" w14:textId="77777777">
      <w:pPr>
        <w:pStyle w:val="FirmSingle"/>
      </w:pPr>
    </w:p>
    <w:p w:rsidRPr="00612890" w:rsidR="00F473EB" w:rsidP="005A1921" w:rsidRDefault="00F473EB" w14:paraId="42C21EBC" w14:textId="05026ED2">
      <w:pPr>
        <w:pStyle w:val="StandardL2"/>
      </w:pPr>
      <w:bookmarkStart w:name="_Toc210744662" w:id="51"/>
      <w:r w:rsidRPr="00612890">
        <w:t>Administrative Claims</w:t>
      </w:r>
      <w:bookmarkEnd w:id="51"/>
    </w:p>
    <w:p w:rsidRPr="00612890" w:rsidR="00F473EB" w:rsidP="0011092F" w:rsidRDefault="00F473EB" w14:paraId="2C21E864" w14:textId="441AA979">
      <w:pPr>
        <w:pStyle w:val="FirmSingle"/>
      </w:pPr>
      <w:r w:rsidRPr="00612890">
        <w:t xml:space="preserve">All claims for benefits under the Plan will be in writing and filed with the </w:t>
      </w:r>
      <w:r w:rsidRPr="00612890" w:rsidR="0090185E">
        <w:t>applicable Claims Administrator</w:t>
      </w:r>
      <w:r w:rsidRPr="00612890">
        <w:t xml:space="preserve"> no later than one year from the date that such expenses were incurred.  Claims filed after the one-year period will be rejected as untimely filed.</w:t>
      </w:r>
    </w:p>
    <w:p w:rsidRPr="00612890" w:rsidR="00F473EB" w:rsidP="005A1921" w:rsidRDefault="00F473EB" w14:paraId="2BDD12DB" w14:textId="39BF6140">
      <w:pPr>
        <w:pStyle w:val="StandardL2"/>
      </w:pPr>
      <w:bookmarkStart w:name="_Toc210744663" w:id="52"/>
      <w:r w:rsidRPr="00612890">
        <w:t>Judicial Claims</w:t>
      </w:r>
      <w:bookmarkEnd w:id="52"/>
    </w:p>
    <w:p w:rsidRPr="00612890" w:rsidR="00F473EB" w:rsidP="0011092F" w:rsidRDefault="00F473EB" w14:paraId="5B291CD2" w14:textId="77777777">
      <w:pPr>
        <w:pStyle w:val="FirmSingle"/>
      </w:pPr>
      <w:r w:rsidRPr="00612890">
        <w:t>A claim or action (i) to recover benefits allegedly due under the Plan or by reason of any law, (ii) to enforce rights under the Plan, (iii) to clarify rights to future benefits under the Plan, or (iv) that 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“Claims and Appeals” Section, including, for these purposes, any voluntary appeal right and/or independent external review rights (an “Administrative Claim”).</w:t>
      </w:r>
    </w:p>
    <w:p w:rsidRPr="00612890" w:rsidR="00F473EB" w:rsidP="0011092F" w:rsidRDefault="00F473EB" w14:paraId="53438625" w14:textId="77777777">
      <w:pPr>
        <w:pStyle w:val="FirmSingle"/>
      </w:pPr>
      <w:r w:rsidRPr="00612890">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Pr="00612890" w:rsidR="00F473EB" w:rsidP="0011092F" w:rsidRDefault="00F473EB" w14:paraId="607E1BD2" w14:textId="77777777">
      <w:pPr>
        <w:pStyle w:val="FirmSingle"/>
      </w:pPr>
      <w:r w:rsidRPr="00612890">
        <w:t>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24 month period (or, if applicable, expiration of the three month period following exhaustion of the Plan’s claims and appeals procedures) shall be time-barred.  Filing or commencing a Judicial Claim before the Claimant exhausts the Administrative Claim requirements will not toll the 24 month limitations period (or, if applicable, the three month limitations period).</w:t>
      </w:r>
    </w:p>
    <w:p w:rsidRPr="00612890" w:rsidR="00F473EB" w:rsidP="0011092F" w:rsidRDefault="00F473EB" w14:paraId="60FE3415" w14:textId="77777777">
      <w:pPr>
        <w:pStyle w:val="FirmSingle"/>
      </w:pPr>
      <w:r w:rsidRPr="00612890">
        <w:t>Any Judicial Claim as described in this Section must be filed in federal district court in the State of New Jersey.  Any lawsuit filed will be governed by ERISA.</w:t>
      </w:r>
    </w:p>
    <w:p w:rsidRPr="00612890" w:rsidR="00F473EB" w:rsidP="005A1921" w:rsidRDefault="00F473EB" w14:paraId="1320FFF2" w14:textId="0757F1BF">
      <w:pPr>
        <w:pStyle w:val="StandardL2"/>
      </w:pPr>
      <w:bookmarkStart w:name="_Toc210744664" w:id="53"/>
      <w:r w:rsidRPr="00612890">
        <w:t>Claims Processing</w:t>
      </w:r>
      <w:bookmarkEnd w:id="53"/>
    </w:p>
    <w:p w:rsidRPr="00612890" w:rsidR="00F473EB" w:rsidP="0011092F" w:rsidRDefault="00F473EB" w14:paraId="7407931E" w14:textId="77777777">
      <w:pPr>
        <w:pStyle w:val="FirmSingle"/>
      </w:pPr>
      <w:r w:rsidRPr="00612890">
        <w:t>The claims process will comply with the requirements of ERISA Section 503, Affordable Care Act and related guidance.</w:t>
      </w:r>
    </w:p>
    <w:p w:rsidRPr="00612890" w:rsidR="00F473EB" w:rsidP="0011092F" w:rsidRDefault="00F473EB" w14:paraId="61A3EC8B" w14:textId="6F676E6E">
      <w:pPr>
        <w:pStyle w:val="FirmSingle"/>
      </w:pPr>
      <w:r w:rsidRPr="00612890">
        <w:t xml:space="preserve">The Affordable Care Act requires the Plan </w:t>
      </w:r>
      <w:r w:rsidRPr="00612890" w:rsidR="008B0CE3">
        <w:t>1M</w:t>
      </w:r>
      <w:r w:rsidRPr="00612890">
        <w:t xml:space="preserve">+ to comply with additional internal claim and appeal procedure standards and offer claimants a new external review option.  A new external appeal option is available for adverse benefit determinations that do not relate to failure to meet the eligibility requirements under Plan </w:t>
      </w:r>
      <w:r w:rsidRPr="00612890" w:rsidR="008B0CE3">
        <w:t>1M</w:t>
      </w:r>
      <w:r w:rsidRPr="00612890">
        <w:t>+.  If a claim for benefits has been denied, the denial letter will contain information relative to external review, if applicable.</w:t>
      </w:r>
    </w:p>
    <w:p w:rsidRPr="00612890" w:rsidR="00F473EB" w:rsidP="00173F17" w:rsidRDefault="00F473EB" w14:paraId="68B67A11" w14:textId="1768485F">
      <w:pPr>
        <w:pStyle w:val="StandardL2"/>
      </w:pPr>
      <w:bookmarkStart w:name="_Toc210744665" w:id="54"/>
      <w:r w:rsidRPr="00612890">
        <w:t>Health Benefit Claims</w:t>
      </w:r>
      <w:r w:rsidRPr="00612890" w:rsidR="0090185E">
        <w:t xml:space="preserve"> (Medical, Dental, Vision and Prescription Drug Claims)</w:t>
      </w:r>
      <w:bookmarkEnd w:id="54"/>
    </w:p>
    <w:p w:rsidRPr="00612890" w:rsidR="00F473EB" w:rsidP="00173F17" w:rsidRDefault="00F473EB" w14:paraId="3B75DBC2" w14:textId="655F17EB">
      <w:pPr>
        <w:pStyle w:val="StandardL3"/>
      </w:pPr>
      <w:r w:rsidRPr="00612890">
        <w:t>Types of Health Benefit Claims</w:t>
      </w:r>
    </w:p>
    <w:p w:rsidRPr="00612890" w:rsidR="00F473EB" w:rsidP="0011092F" w:rsidRDefault="00F473EB" w14:paraId="337C6570" w14:textId="77777777">
      <w:pPr>
        <w:pStyle w:val="FirmSingle"/>
      </w:pPr>
      <w:r w:rsidRPr="00612890">
        <w:t>The Plan’s procedures for evaluating claims depend upon the particular type of claim.  The types of claims that may be brought under the Plan from time to time are as follows:</w:t>
      </w:r>
    </w:p>
    <w:p w:rsidRPr="00612890" w:rsidR="00F473EB" w:rsidP="006E66E8" w:rsidRDefault="00F473EB" w14:paraId="464C49DC" w14:textId="77777777">
      <w:pPr>
        <w:pStyle w:val="FirmSingleFullJustify"/>
        <w:ind w:left="720" w:hanging="360"/>
      </w:pPr>
      <w:r w:rsidRPr="00612890">
        <w:t>Pre-Service Claim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Pr="00612890" w:rsidR="00F473EB" w:rsidP="006E66E8" w:rsidRDefault="00F473EB" w14:paraId="77BA6465" w14:textId="77777777">
      <w:pPr>
        <w:pStyle w:val="FirmSingleFullJustify"/>
        <w:ind w:left="720" w:hanging="360"/>
      </w:pPr>
      <w:r w:rsidRPr="00612890">
        <w:t>Post-Service Claim – A “post-service claim” is a claim for payment for a particular benefit or for a particular service after the benefit or service has been provided.  A post-service claim must contain the information requested on a claim form provided by the applicable provider.</w:t>
      </w:r>
    </w:p>
    <w:p w:rsidRPr="00612890" w:rsidR="00F473EB" w:rsidP="006E66E8" w:rsidRDefault="00F473EB" w14:paraId="44AA70F9" w14:textId="4DE458A1">
      <w:pPr>
        <w:pStyle w:val="FirmSingleFullJustify"/>
        <w:ind w:left="720" w:hanging="360"/>
      </w:pPr>
      <w:r w:rsidRPr="00612890">
        <w:t xml:space="preserve">Urgent Care Claim – An “urgent care claim” is a pre-service claim for benefits or services that involves a sudden and urgent need for such benefits or services.  A claim will be considered to involve urgent care if the </w:t>
      </w:r>
      <w:r w:rsidRPr="00612890" w:rsidR="0090185E">
        <w:t>applicable Claims Administrator</w:t>
      </w:r>
      <w:r w:rsidRPr="00612890">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Pr="00612890" w:rsidR="00F473EB" w:rsidP="006E66E8" w:rsidRDefault="00F473EB" w14:paraId="59BCEB14" w14:textId="77777777">
      <w:pPr>
        <w:pStyle w:val="FirmSingleFullJustify"/>
        <w:ind w:left="720" w:hanging="360"/>
      </w:pPr>
      <w:r w:rsidRPr="00612890">
        <w:t>Concurrent Care Review Claim – A “concurrent care review claim” is a claim relating to the continuation/reduction of an ongoing course of treatment.</w:t>
      </w:r>
    </w:p>
    <w:p w:rsidRPr="00612890" w:rsidR="00F473EB" w:rsidP="00EE7651" w:rsidRDefault="00F473EB" w14:paraId="3F934A50" w14:textId="22453903">
      <w:pPr>
        <w:pStyle w:val="StandardL3"/>
      </w:pPr>
      <w:r w:rsidRPr="00612890">
        <w:t>Review of Claims Involving Health Benefits</w:t>
      </w:r>
    </w:p>
    <w:p w:rsidRPr="00612890" w:rsidR="00F473EB" w:rsidP="0011092F" w:rsidRDefault="00F473EB" w14:paraId="1096B60F" w14:textId="4C28F1E1">
      <w:pPr>
        <w:pStyle w:val="FirmSingle"/>
      </w:pPr>
      <w:r w:rsidRPr="00612890">
        <w:t xml:space="preserve">The </w:t>
      </w:r>
      <w:r w:rsidRPr="00612890" w:rsidR="0090185E">
        <w:t xml:space="preserve"> applicable Claims Administrator</w:t>
      </w:r>
      <w:r w:rsidRPr="00612890">
        <w:t xml:space="preserve"> shall review claims for health benefits and respond to the Claimant within the following time periods:</w:t>
      </w:r>
    </w:p>
    <w:p w:rsidRPr="00612890" w:rsidR="00F473EB" w:rsidP="006E66E8" w:rsidRDefault="00F473EB" w14:paraId="00D30C82" w14:textId="53DE7185">
      <w:pPr>
        <w:pStyle w:val="FirmSingleFullJustify"/>
        <w:ind w:left="720" w:hanging="360"/>
      </w:pPr>
      <w:r w:rsidRPr="00612890">
        <w:t xml:space="preserve">Pre-Service Claims – In the case of a pre-service claim, the </w:t>
      </w:r>
      <w:r w:rsidRPr="00612890" w:rsidR="0090185E">
        <w:t>applicable Claims Administrator</w:t>
      </w:r>
      <w:r w:rsidRPr="00612890">
        <w:t xml:space="preserve"> will respond within 15 days after receipt of the claim.  If the </w:t>
      </w:r>
      <w:r w:rsidRPr="00612890" w:rsidR="0090185E">
        <w:t>Claims Administrator</w:t>
      </w:r>
      <w:r w:rsidRPr="00612890">
        <w:t xml:space="preserve"> determines that an extension is necessary due to matters beyond the control of the Plan, the </w:t>
      </w:r>
      <w:r w:rsidRPr="00612890" w:rsidR="0090185E">
        <w:t>Claims Adminsitrator</w:t>
      </w:r>
      <w:r w:rsidRPr="00612890">
        <w:t xml:space="preserve"> will notify the Claimant within the initial 15-day period that the </w:t>
      </w:r>
      <w:r w:rsidRPr="00612890" w:rsidR="0090185E">
        <w:t>Claims Administrator</w:t>
      </w:r>
      <w:r w:rsidRPr="00612890">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the </w:t>
      </w:r>
      <w:r w:rsidRPr="00612890" w:rsidR="0090185E">
        <w:t>Claims Administrator</w:t>
      </w:r>
      <w:r w:rsidRPr="00612890">
        <w:t>.  The Claimant will have no less than 45 days from the date he or she receives the notice to provide the requested information.</w:t>
      </w:r>
    </w:p>
    <w:p w:rsidRPr="00612890" w:rsidR="00F473EB" w:rsidP="006E66E8" w:rsidRDefault="00F473EB" w14:paraId="3B938D66" w14:textId="45736D96">
      <w:pPr>
        <w:pStyle w:val="FirmSingleFullJustify"/>
        <w:ind w:left="720" w:hanging="360"/>
      </w:pPr>
      <w:r w:rsidRPr="00612890">
        <w:t xml:space="preserve">Post-Service Claims – The </w:t>
      </w:r>
      <w:r w:rsidRPr="00612890" w:rsidR="0090185E">
        <w:t>Claims Administrator</w:t>
      </w:r>
      <w:r w:rsidRPr="00612890">
        <w:t xml:space="preserve"> shall review post-service claims for health benefits and shall respond to the Claimant within 30 days after receipt of the claim.  If the </w:t>
      </w:r>
      <w:r w:rsidRPr="00612890" w:rsidR="0090185E">
        <w:t>Claims Administrator</w:t>
      </w:r>
      <w:r w:rsidRPr="00612890">
        <w:t xml:space="preserve"> determines that an extension is necessary due to matters beyond the control of the Plan, the </w:t>
      </w:r>
      <w:r w:rsidRPr="00612890" w:rsidR="0090185E">
        <w:t>Claims Administrator</w:t>
      </w:r>
      <w:r w:rsidRPr="00612890">
        <w:t xml:space="preserve"> will notify the Claimant within the initial 30-day period that the </w:t>
      </w:r>
      <w:r w:rsidRPr="00612890" w:rsidR="0090185E">
        <w:t>Claims Administrator</w:t>
      </w:r>
      <w:r w:rsidRPr="00612890">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the </w:t>
      </w:r>
      <w:r w:rsidRPr="00612890" w:rsidR="0090185E">
        <w:t>Claims Administrator</w:t>
      </w:r>
      <w:r w:rsidRPr="00612890">
        <w:t>.  The Claimant will have no less than 45 days from the date he or she receives the notice to provide the requested information.</w:t>
      </w:r>
    </w:p>
    <w:p w:rsidRPr="00612890" w:rsidR="00F473EB" w:rsidP="006E66E8" w:rsidRDefault="00F473EB" w14:paraId="26A46869" w14:textId="2AE05B66">
      <w:pPr>
        <w:pStyle w:val="FirmSingleFullJustify"/>
        <w:ind w:left="720" w:hanging="360"/>
      </w:pPr>
      <w:r w:rsidRPr="00612890">
        <w:t xml:space="preserve">Urgent Care Claim – In the case of an urgent care claim, the </w:t>
      </w:r>
      <w:r w:rsidRPr="00612890" w:rsidR="0090185E">
        <w:t>applicable Claims Administrator</w:t>
      </w:r>
      <w:r w:rsidRPr="00612890">
        <w:t xml:space="preserve"> will respond within 72 hours after receipt of the claim.  If the </w:t>
      </w:r>
      <w:r w:rsidRPr="00612890" w:rsidR="0090185E">
        <w:t xml:space="preserve">Claims Administrator </w:t>
      </w:r>
      <w:r w:rsidRPr="00612890">
        <w:t xml:space="preserve">determines that it needs additional information to review the claim, the </w:t>
      </w:r>
      <w:r w:rsidRPr="00612890" w:rsidR="0090185E">
        <w:t>Claims Administrator</w:t>
      </w:r>
      <w:r w:rsidRPr="00612890">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the </w:t>
      </w:r>
      <w:r w:rsidRPr="00612890" w:rsidR="0090185E">
        <w:t>Claims Administrator</w:t>
      </w:r>
      <w:r w:rsidRPr="00612890">
        <w:t xml:space="preserve"> will evaluate the claim within 48 hours after the earlier of the </w:t>
      </w:r>
      <w:r w:rsidRPr="00612890" w:rsidR="0090185E">
        <w:t>Claims Administrator’s</w:t>
      </w:r>
      <w:r w:rsidRPr="00612890">
        <w:t xml:space="preserve"> receipt of the requested information, or the end of the extension period given to the Claimant to provide the requested information.  There is a special time period for responding to a request to extend an ongoing course of treatment if the request is an urgent care claim.  For these types of claims, the </w:t>
      </w:r>
      <w:r w:rsidRPr="00612890" w:rsidR="0090185E">
        <w:t>Claims Administrator</w:t>
      </w:r>
      <w:r w:rsidRPr="00612890">
        <w:t xml:space="preserve"> must respond within 24 hours after receipt of the claim by the Plan (provided, that the Claimant makes the claim at least 24 hours prior to the expiration of the ongoing course of treatment).</w:t>
      </w:r>
    </w:p>
    <w:p w:rsidRPr="00612890" w:rsidR="00F473EB" w:rsidP="006E66E8" w:rsidRDefault="00F473EB" w14:paraId="0C4647BC" w14:textId="5665806F">
      <w:pPr>
        <w:pStyle w:val="FirmSingleFullJustify"/>
        <w:ind w:left="720" w:hanging="360"/>
      </w:pPr>
      <w:r w:rsidRPr="00612890">
        <w:t xml:space="preserve">Concurrent Care Review Claim – If the Plan has already approved an ongoing course of treatment for the Claimant and contemplates reducing or terminating the treatment, the </w:t>
      </w:r>
      <w:r w:rsidRPr="00612890" w:rsidR="0090185E">
        <w:t>applicable Claims Administrator</w:t>
      </w:r>
      <w:r w:rsidRPr="00612890">
        <w:t xml:space="preserve"> will notify the Claimant sufficiently in advance of the reduction or termination of treatment to allow the Claimant to appeal the </w:t>
      </w:r>
      <w:r w:rsidRPr="00612890" w:rsidR="0090185E">
        <w:t>Claims Administrator’s</w:t>
      </w:r>
      <w:r w:rsidRPr="00612890">
        <w:t xml:space="preserve"> decision and obtain a determination on review before the treatment is reduced or terminated.</w:t>
      </w:r>
    </w:p>
    <w:p w:rsidRPr="00612890" w:rsidR="00F473EB" w:rsidP="00EE7651" w:rsidRDefault="00F473EB" w14:paraId="7F3AA4A0" w14:textId="42788B35">
      <w:pPr>
        <w:pStyle w:val="StandardL3"/>
      </w:pPr>
      <w:r w:rsidRPr="00612890">
        <w:t>Notice of Benefit Determination</w:t>
      </w:r>
    </w:p>
    <w:p w:rsidRPr="00612890" w:rsidR="00F473EB" w:rsidP="0011092F" w:rsidRDefault="00F473EB" w14:paraId="07CA8A36" w14:textId="1E6A9A81">
      <w:pPr>
        <w:pStyle w:val="FirmSingle"/>
      </w:pPr>
      <w:r w:rsidRPr="00612890">
        <w:t xml:space="preserve">If the </w:t>
      </w:r>
      <w:r w:rsidRPr="00612890" w:rsidR="0090185E">
        <w:t>applicable Claims Administrator</w:t>
      </w:r>
      <w:r w:rsidRPr="00612890">
        <w:t xml:space="preserve"> denies a claim (in whole or in part), the</w:t>
      </w:r>
      <w:r w:rsidRPr="00612890" w:rsidR="0090185E">
        <w:t xml:space="preserve"> Claims Administrator </w:t>
      </w:r>
      <w:r w:rsidRPr="00612890">
        <w:t>will provide a written or electronic notification to the Claimant.  The notification will include:</w:t>
      </w:r>
    </w:p>
    <w:p w:rsidRPr="00612890" w:rsidR="00F473EB" w:rsidP="00514647" w:rsidRDefault="00F473EB" w14:paraId="0024E54E" w14:textId="77777777">
      <w:pPr>
        <w:pStyle w:val="BodyText"/>
      </w:pPr>
      <w:r w:rsidRPr="00612890">
        <w:t>The specific reason or reasons for the denial;</w:t>
      </w:r>
    </w:p>
    <w:p w:rsidRPr="00612890" w:rsidR="00F473EB" w:rsidP="00514647" w:rsidRDefault="00F473EB" w14:paraId="227D90D8" w14:textId="77777777">
      <w:pPr>
        <w:pStyle w:val="BodyText"/>
      </w:pPr>
      <w:r w:rsidRPr="00612890">
        <w:t>Reference to the specific Plan provisions on which the determination is based;</w:t>
      </w:r>
    </w:p>
    <w:p w:rsidRPr="00612890" w:rsidR="00F473EB" w:rsidP="00514647" w:rsidRDefault="00F473EB" w14:paraId="462A6817" w14:textId="77777777">
      <w:pPr>
        <w:pStyle w:val="BodyText"/>
      </w:pPr>
      <w:r w:rsidRPr="00612890">
        <w:t>A description of any additional material or information necessary for the Claimant to complete the claim and an explanation of why such material or information is necessary;</w:t>
      </w:r>
    </w:p>
    <w:p w:rsidRPr="00612890" w:rsidR="00F473EB" w:rsidP="00514647" w:rsidRDefault="00F473EB" w14:paraId="63E8165E" w14:textId="77777777">
      <w:pPr>
        <w:pStyle w:val="BodyText"/>
      </w:pPr>
      <w:r w:rsidRPr="00612890">
        <w:t>A description of the Plan’s appeal procedures and the time limits applicable to such procedures, including a statement of the Claimant’s right to bring a civil action under Section 502(a) of ERISA to appeal any adverse benefit determination on review;</w:t>
      </w:r>
    </w:p>
    <w:p w:rsidRPr="00612890" w:rsidR="00F473EB" w:rsidP="00514647" w:rsidRDefault="00F473EB" w14:paraId="59AEF016" w14:textId="77777777">
      <w:pPr>
        <w:pStyle w:val="BodyText"/>
      </w:pPr>
      <w:r w:rsidRPr="00612890">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12890" w:rsidR="00F473EB" w:rsidP="00514647" w:rsidRDefault="00F473EB" w14:paraId="273D50F6" w14:textId="77777777">
      <w:pPr>
        <w:pStyle w:val="BodyText"/>
      </w:pPr>
      <w:r w:rsidRPr="00612890">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612890" w:rsidR="00F473EB" w:rsidP="00EE7651" w:rsidRDefault="00F473EB" w14:paraId="7657C674" w14:textId="2355152B">
      <w:pPr>
        <w:pStyle w:val="StandardL2"/>
      </w:pPr>
      <w:bookmarkStart w:name="_Toc210744666" w:id="55"/>
      <w:r w:rsidRPr="00612890">
        <w:t>Right to First Level Appeal of Health Benefit Claims</w:t>
      </w:r>
      <w:bookmarkEnd w:id="55"/>
    </w:p>
    <w:p w:rsidRPr="00612890" w:rsidR="00F473EB" w:rsidP="00EE7651" w:rsidRDefault="00F473EB" w14:paraId="20654F39" w14:textId="088D8574">
      <w:pPr>
        <w:pStyle w:val="StandardL3"/>
      </w:pPr>
      <w:r w:rsidRPr="00612890">
        <w:t>Appeal of Denied Claim for Health Benefits</w:t>
      </w:r>
    </w:p>
    <w:p w:rsidRPr="00612890" w:rsidR="00F473EB" w:rsidP="0011092F" w:rsidRDefault="00F473EB" w14:paraId="699CF394" w14:textId="7AB60A98">
      <w:pPr>
        <w:pStyle w:val="FirmSingle"/>
      </w:pPr>
      <w:r w:rsidRPr="00612890">
        <w:t xml:space="preserve">If a claim is denied, the Claimant may appeal the adverse benefit determination to the </w:t>
      </w:r>
      <w:r w:rsidRPr="00612890" w:rsidR="00FA6453">
        <w:t xml:space="preserve">applicable Appeals </w:t>
      </w:r>
      <w:r w:rsidRPr="00612890">
        <w:t xml:space="preserve">Administrator and receive a full and fair review of the claim and the adverse benefit determination.  </w:t>
      </w:r>
      <w:r w:rsidRPr="00612890" w:rsidR="00FA6453">
        <w:t xml:space="preserve">determination to the applicable Appeals Administrator and receive a full and fair review of the claim and the adverse benefit determination.  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rsidRPr="00612890">
        <w:t>Full and fair review means:</w:t>
      </w:r>
    </w:p>
    <w:p w:rsidRPr="00612890" w:rsidR="00F473EB" w:rsidP="00514647" w:rsidRDefault="00F473EB" w14:paraId="4539659C" w14:textId="77777777">
      <w:pPr>
        <w:pStyle w:val="BodyText"/>
      </w:pPr>
      <w:r w:rsidRPr="00612890">
        <w:t>the Claimant will have 180 days following receipt of the notification of an adverse benefit determination within which to appeal the determination;</w:t>
      </w:r>
    </w:p>
    <w:p w:rsidRPr="00612890" w:rsidR="00F473EB" w:rsidP="00514647" w:rsidRDefault="00F473EB" w14:paraId="45FBDA47" w14:textId="77777777">
      <w:pPr>
        <w:pStyle w:val="BodyText"/>
      </w:pPr>
      <w:r w:rsidRPr="00612890">
        <w:t>the Claimant may submit written comments, documents, records, and other information relating to the claim for benefits;</w:t>
      </w:r>
    </w:p>
    <w:p w:rsidRPr="00612890" w:rsidR="00F473EB" w:rsidP="00514647" w:rsidRDefault="00F473EB" w14:paraId="69F1B001" w14:textId="77777777">
      <w:pPr>
        <w:pStyle w:val="BodyText"/>
      </w:pPr>
      <w:r w:rsidRPr="00612890">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Pr="00612890" w:rsidR="00F473EB" w:rsidP="00514647" w:rsidRDefault="00F473EB" w14:paraId="77FA0AE0" w14:textId="77777777">
      <w:pPr>
        <w:pStyle w:val="BodyText"/>
      </w:pPr>
      <w:r w:rsidRPr="00612890">
        <w:t>the review will take into account all comments, documents, records, and other information the Claimant submits relating to the claim, without regard to whether such information was submitted or considered in the initial benefit determination;</w:t>
      </w:r>
    </w:p>
    <w:p w:rsidRPr="00612890" w:rsidR="00F473EB" w:rsidP="00514647" w:rsidRDefault="00F473EB" w14:paraId="4E801E86" w14:textId="77777777">
      <w:pPr>
        <w:pStyle w:val="BodyText"/>
      </w:pPr>
      <w:r w:rsidRPr="00612890">
        <w:t>the review will not afford deference to the initial adverse benefit determination; and</w:t>
      </w:r>
    </w:p>
    <w:p w:rsidRPr="00612890" w:rsidR="00F473EB" w:rsidP="00514647" w:rsidRDefault="00F473EB" w14:paraId="241FCAEE" w14:textId="77777777">
      <w:pPr>
        <w:pStyle w:val="BodyText"/>
      </w:pPr>
      <w:r w:rsidRPr="00612890">
        <w:t>if the benefit determination is based in whole or in part on a medical judgment, the named fiduciary will consult with a health care professional who is neither an individual who was consulted in connection with the benefit determination that is the subject of the appeal, nor the subordinate of any such individual and who has appropriate training and experience in the field of medicine involved in the medical judgment.</w:t>
      </w:r>
    </w:p>
    <w:p w:rsidRPr="00612890" w:rsidR="00F473EB" w:rsidP="00EE7651" w:rsidRDefault="00F473EB" w14:paraId="72B8D48A" w14:textId="6EBFB09C">
      <w:pPr>
        <w:pStyle w:val="StandardL3"/>
      </w:pPr>
      <w:r w:rsidRPr="00612890">
        <w:t>Timing</w:t>
      </w:r>
    </w:p>
    <w:p w:rsidRPr="00612890" w:rsidR="00F473EB" w:rsidP="0011092F" w:rsidRDefault="00F473EB" w14:paraId="37BEA84C" w14:textId="34C17137">
      <w:pPr>
        <w:pStyle w:val="FirmSingle"/>
      </w:pPr>
      <w:r w:rsidRPr="00612890">
        <w:t xml:space="preserve">The </w:t>
      </w:r>
      <w:r w:rsidRPr="00612890" w:rsidR="00FA6453">
        <w:t xml:space="preserve">applicable Appeals </w:t>
      </w:r>
      <w:r w:rsidRPr="00612890">
        <w:t>Administrator will provide a written or electronic notification of the Plan’s benefit determination on review within the following time periods:</w:t>
      </w:r>
    </w:p>
    <w:p w:rsidRPr="00612890" w:rsidR="00F473EB" w:rsidP="006E66E8" w:rsidRDefault="00F473EB" w14:paraId="284B3052" w14:textId="7C211887">
      <w:pPr>
        <w:pStyle w:val="FirmSingleFullJustify"/>
        <w:ind w:left="720" w:hanging="360"/>
      </w:pPr>
      <w:r w:rsidRPr="00612890">
        <w:t xml:space="preserve">Pre-Service Claim – In the case of an appeal of a denied pre-service claim, the </w:t>
      </w:r>
      <w:r w:rsidRPr="00612890" w:rsidR="00FA6453">
        <w:t xml:space="preserve">Appeals </w:t>
      </w:r>
      <w:r w:rsidRPr="00612890">
        <w:t>Administrator will respond within 15 days</w:t>
      </w:r>
      <w:r w:rsidRPr="00612890" w:rsidR="00FA6453">
        <w:t xml:space="preserve"> (30 days if only one level of appeal is available)</w:t>
      </w:r>
      <w:r w:rsidRPr="00612890">
        <w:t xml:space="preserve"> after receipt of the appeal</w:t>
      </w:r>
    </w:p>
    <w:p w:rsidRPr="00612890" w:rsidR="00F473EB" w:rsidP="006E66E8" w:rsidRDefault="00F473EB" w14:paraId="678982EB" w14:textId="3BCF6231">
      <w:pPr>
        <w:pStyle w:val="FirmSingleFullJustify"/>
        <w:ind w:left="720" w:hanging="360"/>
      </w:pPr>
      <w:r w:rsidRPr="00612890">
        <w:t xml:space="preserve">Post-Service Claim – In the case of an appeal of a denied post-service claim, review will take place at the next regularly scheduled meeting of the </w:t>
      </w:r>
      <w:r w:rsidRPr="00612890" w:rsidR="00FA6453">
        <w:t xml:space="preserve">Board of Trustees (if the Appeals Administrator is the Board of Trustees) or the applicable Appeals Administrator will respond </w:t>
      </w:r>
      <w:r w:rsidRPr="00612890">
        <w:t>within 30 days after receipt of the appeal.</w:t>
      </w:r>
    </w:p>
    <w:p w:rsidRPr="00612890" w:rsidR="00F473EB" w:rsidP="006E66E8" w:rsidRDefault="00F473EB" w14:paraId="21705601" w14:textId="1CE7072C">
      <w:pPr>
        <w:pStyle w:val="FirmSingleFullJustify"/>
        <w:ind w:left="720" w:hanging="360"/>
      </w:pPr>
      <w:r w:rsidRPr="00612890">
        <w:t xml:space="preserve">Urgent Care Claim – In the case of an appeal of a denied urgent care claim, the </w:t>
      </w:r>
      <w:r w:rsidRPr="00612890" w:rsidR="00FA6453">
        <w:t xml:space="preserve">Appeals </w:t>
      </w:r>
      <w:r w:rsidRPr="00612890">
        <w:t>Administrator will respond to within 72 hours after receipt of the appeal.  This decision is not subject to a Second Level Appeal.</w:t>
      </w:r>
    </w:p>
    <w:p w:rsidRPr="00612890" w:rsidR="00F473EB" w:rsidP="006E66E8" w:rsidRDefault="00F473EB" w14:paraId="6DA015AA" w14:textId="660AD629">
      <w:pPr>
        <w:pStyle w:val="FirmSingleFullJustify"/>
        <w:ind w:left="720" w:hanging="360"/>
      </w:pPr>
      <w:r w:rsidRPr="00612890">
        <w:t xml:space="preserve">Concurrent Review Claim – In the case of an appeal of a denied concurrent care review claim, the </w:t>
      </w:r>
      <w:r w:rsidRPr="00612890" w:rsidR="00FA6453">
        <w:t xml:space="preserve">applicable Appeals </w:t>
      </w:r>
      <w:r w:rsidRPr="00612890">
        <w:t>Administrator will respond before the concurrent or ongoing treatment in question is reduced or terminated.</w:t>
      </w:r>
    </w:p>
    <w:p w:rsidRPr="00612890" w:rsidR="00F473EB" w:rsidP="00EE7651" w:rsidRDefault="00F473EB" w14:paraId="316C0887" w14:textId="0BC9EAAA">
      <w:pPr>
        <w:pStyle w:val="StandardL3"/>
      </w:pPr>
      <w:r w:rsidRPr="00612890">
        <w:t>Content of the Notification</w:t>
      </w:r>
    </w:p>
    <w:p w:rsidRPr="00612890" w:rsidR="00F473EB" w:rsidP="0011092F" w:rsidRDefault="00F473EB" w14:paraId="189000EE" w14:textId="77777777">
      <w:pPr>
        <w:pStyle w:val="FirmSingle"/>
      </w:pPr>
      <w:r w:rsidRPr="00612890">
        <w:t>In the case of an adverse benefit determination, the notification will set forth:</w:t>
      </w:r>
    </w:p>
    <w:p w:rsidRPr="00612890" w:rsidR="00F473EB" w:rsidP="00973B45" w:rsidRDefault="00F473EB" w14:paraId="678074CA" w14:textId="77777777">
      <w:pPr>
        <w:pStyle w:val="BodyText"/>
      </w:pPr>
      <w:r w:rsidRPr="00612890">
        <w:t>The specific reason or reasons for the adverse determination;</w:t>
      </w:r>
    </w:p>
    <w:p w:rsidRPr="00612890" w:rsidR="00F473EB" w:rsidP="00973B45" w:rsidRDefault="00F473EB" w14:paraId="460D4A6A" w14:textId="77777777">
      <w:pPr>
        <w:pStyle w:val="BodyText"/>
      </w:pPr>
      <w:r w:rsidRPr="00612890">
        <w:t>Reference to the specific Plan provisions on which the determination is based;</w:t>
      </w:r>
    </w:p>
    <w:p w:rsidRPr="00612890" w:rsidR="00F473EB" w:rsidP="003C45A4" w:rsidRDefault="00F473EB" w14:paraId="06ECA6F8" w14:textId="77777777">
      <w:pPr>
        <w:pStyle w:val="BodyText"/>
      </w:pPr>
      <w:r w:rsidRPr="00612890">
        <w:t>A statement that the Claimant is entitled to receive, upon request and free of charge, reasonable access to, and copies of, all documents, records, and other information relevant to the claim for benefits;</w:t>
      </w:r>
    </w:p>
    <w:p w:rsidRPr="00612890" w:rsidR="00F473EB" w:rsidP="00973B45" w:rsidRDefault="00F473EB" w14:paraId="3FCE1F22" w14:textId="0B9C65F7">
      <w:pPr>
        <w:pStyle w:val="BodyText"/>
      </w:pPr>
      <w:r w:rsidRPr="00612890">
        <w:t xml:space="preserve">A description of the Claimant’s right </w:t>
      </w:r>
      <w:r w:rsidRPr="00612890" w:rsidR="00FA6453">
        <w:t xml:space="preserve">(if any) </w:t>
      </w:r>
      <w:r w:rsidRPr="00612890">
        <w:t xml:space="preserve">to </w:t>
      </w:r>
      <w:r w:rsidRPr="00612890" w:rsidR="00FA6453">
        <w:t>request a Second Level Appeal of the applicable Appeals</w:t>
      </w:r>
      <w:r w:rsidRPr="00612890">
        <w:t xml:space="preserve"> Administrator’s decision to the </w:t>
      </w:r>
      <w:r w:rsidRPr="00612890" w:rsidR="00FA6453">
        <w:t xml:space="preserve">applicable Appeals </w:t>
      </w:r>
      <w:r w:rsidRPr="00612890">
        <w:t>Administrator and the time limits applicable to such appeal, including a statement of the Claimant’s right to bring a civil action under Section 502(a) of ERISA to appeal any adverse benefit determination on review;</w:t>
      </w:r>
    </w:p>
    <w:p w:rsidRPr="00612890" w:rsidR="00F473EB" w:rsidP="00973B45" w:rsidRDefault="00F473EB" w14:paraId="618D272D" w14:textId="77777777">
      <w:pPr>
        <w:pStyle w:val="BodyText"/>
      </w:pPr>
      <w:r w:rsidRPr="00612890">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12890" w:rsidR="00F473EB" w:rsidP="003C45A4" w:rsidRDefault="00F473EB" w14:paraId="7F24E2A7" w14:textId="77777777">
      <w:pPr>
        <w:pStyle w:val="BodyText"/>
      </w:pPr>
      <w:r w:rsidRPr="00612890">
        <w:t>If the adverse benefit determination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612890" w:rsidR="00F473EB" w:rsidP="00EE7651" w:rsidRDefault="00F473EB" w14:paraId="451823CB" w14:textId="00407415">
      <w:pPr>
        <w:pStyle w:val="StandardL2"/>
      </w:pPr>
      <w:bookmarkStart w:name="_Toc210744667" w:id="56"/>
      <w:r w:rsidRPr="00612890">
        <w:t>Right to Second Level Appeal of Health Benefit Claims</w:t>
      </w:r>
      <w:bookmarkEnd w:id="56"/>
    </w:p>
    <w:p w:rsidRPr="00612890" w:rsidR="00F473EB" w:rsidP="00EE7651" w:rsidRDefault="00F473EB" w14:paraId="4A21F7CA" w14:textId="37FB0C5C">
      <w:pPr>
        <w:pStyle w:val="StandardL3"/>
      </w:pPr>
      <w:r w:rsidRPr="00612890">
        <w:t>Appeal of Denied Claim</w:t>
      </w:r>
    </w:p>
    <w:p w:rsidRPr="00612890" w:rsidR="00F473EB" w:rsidP="0011092F" w:rsidRDefault="00F473EB" w14:paraId="142BE072" w14:textId="0A005B19">
      <w:pPr>
        <w:pStyle w:val="FirmSingle"/>
      </w:pPr>
      <w:r w:rsidRPr="00612890">
        <w:t>If a claim (other than an Urgent Care Claim</w:t>
      </w:r>
      <w:r w:rsidRPr="00612890" w:rsidR="00FA6453">
        <w:t xml:space="preserve"> or a claim for which there is no Second Level Appeal</w:t>
      </w:r>
      <w:r w:rsidRPr="00612890">
        <w:t>) is denied</w:t>
      </w:r>
      <w:r w:rsidRPr="00612890" w:rsidR="00FA6453">
        <w:t xml:space="preserve"> following a First Level Appeal</w:t>
      </w:r>
      <w:r w:rsidRPr="00612890">
        <w:t xml:space="preserve">, the Claimant may appeal the adverse benefit determination to the </w:t>
      </w:r>
      <w:r w:rsidRPr="00612890" w:rsidR="00FA6453">
        <w:t>applicable Appeals Administrator as a Second Level Appeal</w:t>
      </w:r>
      <w:r w:rsidRPr="00612890">
        <w:t xml:space="preserve"> and receive a full and fair review of the claim and the adverse benefit determination.  There shall be no right to a second level appeal with respect to an Urgent Care Claim.  </w:t>
      </w:r>
      <w:r w:rsidRPr="00612890" w:rsidR="00FA6453">
        <w:t xml:space="preserve">adverse benefit determination to  applicable Appeals Administrator as a Second Level Appeal and receive a full and fair review of the claim and the adverse benefit determination.  There shall be no right to a second level appeal with respect to an Urgent Care Claim.  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rsidRPr="00612890">
        <w:t>Full and fair review means:</w:t>
      </w:r>
    </w:p>
    <w:p w:rsidRPr="00612890" w:rsidR="00F473EB" w:rsidP="00973B45" w:rsidRDefault="00F473EB" w14:paraId="724E23A4" w14:textId="77777777">
      <w:pPr>
        <w:pStyle w:val="BodyText"/>
      </w:pPr>
      <w:r w:rsidRPr="00612890">
        <w:t>the Claimant will have 60 days following receipt of the notification of an adverse benefit determination within which to appeal the determination;</w:t>
      </w:r>
    </w:p>
    <w:p w:rsidRPr="00612890" w:rsidR="00F473EB" w:rsidP="00973B45" w:rsidRDefault="00F473EB" w14:paraId="3ABA4D8E" w14:textId="77777777">
      <w:pPr>
        <w:pStyle w:val="BodyText"/>
      </w:pPr>
      <w:r w:rsidRPr="00612890">
        <w:t>the Claimant may submit written comments, documents, records, and other information relating to the claim for benefits;</w:t>
      </w:r>
    </w:p>
    <w:p w:rsidRPr="00612890" w:rsidR="00F473EB" w:rsidP="00973B45" w:rsidRDefault="00F473EB" w14:paraId="183E078C" w14:textId="77777777">
      <w:pPr>
        <w:pStyle w:val="BodyText"/>
      </w:pPr>
      <w:r w:rsidRPr="00612890">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Pr="00612890" w:rsidR="00F473EB" w:rsidP="00973B45" w:rsidRDefault="00F473EB" w14:paraId="1EB439DD" w14:textId="77777777">
      <w:pPr>
        <w:pStyle w:val="BodyText"/>
      </w:pPr>
      <w:r w:rsidRPr="00612890">
        <w:t>the review will take into account all comments, documents, records, and other information the Claimant submits relating to the claim, without regard to whether such information was submitted or considered in the initial benefit determination.</w:t>
      </w:r>
    </w:p>
    <w:p w:rsidRPr="00612890" w:rsidR="00F473EB" w:rsidP="00EE7651" w:rsidRDefault="00F473EB" w14:paraId="031C8903" w14:textId="57DF90EF">
      <w:pPr>
        <w:pStyle w:val="StandardL2"/>
      </w:pPr>
      <w:bookmarkStart w:name="_Toc210744668" w:id="57"/>
      <w:r w:rsidRPr="00612890">
        <w:t>Notice of Benefit Determination Upon Appeal</w:t>
      </w:r>
      <w:bookmarkEnd w:id="57"/>
    </w:p>
    <w:p w:rsidRPr="00612890" w:rsidR="00F473EB" w:rsidP="00EE7651" w:rsidRDefault="00F473EB" w14:paraId="78C0F4A1" w14:textId="1D9CC8AD">
      <w:pPr>
        <w:pStyle w:val="StandardL3"/>
      </w:pPr>
      <w:r w:rsidRPr="00612890">
        <w:t>Timing</w:t>
      </w:r>
    </w:p>
    <w:p w:rsidRPr="00612890" w:rsidR="00F473EB" w:rsidP="003437FD" w:rsidRDefault="00F473EB" w14:paraId="1D75BBB4" w14:textId="4AB3818F">
      <w:pPr>
        <w:pStyle w:val="FirmSingle"/>
      </w:pPr>
      <w:r w:rsidRPr="00612890">
        <w:t xml:space="preserve">The </w:t>
      </w:r>
      <w:r w:rsidRPr="00612890" w:rsidR="00FA6453">
        <w:t>applicable Appeals Administrator</w:t>
      </w:r>
      <w:r w:rsidRPr="00612890">
        <w:t xml:space="preserve"> will provide a written or electronic notification of the Plan’s benefit determination on review within the following time periods:</w:t>
      </w:r>
    </w:p>
    <w:p w:rsidRPr="00612890" w:rsidR="00F473EB" w:rsidP="003437FD" w:rsidRDefault="00F473EB" w14:paraId="48AEB27F" w14:textId="637E1C9F">
      <w:pPr>
        <w:pStyle w:val="FirmSingleFullJustify"/>
        <w:ind w:left="720" w:hanging="360"/>
      </w:pPr>
      <w:r w:rsidRPr="00612890">
        <w:t xml:space="preserve">Pre-Service Claim – In the case of an appeal of a denied pre-service claim, the </w:t>
      </w:r>
      <w:r w:rsidRPr="00612890" w:rsidR="00FA6453">
        <w:t xml:space="preserve">Appeals </w:t>
      </w:r>
      <w:r w:rsidRPr="00612890">
        <w:t>Administrator will respond within 15 days after receipt of the appeal</w:t>
      </w:r>
    </w:p>
    <w:p w:rsidRPr="00612890" w:rsidR="00F473EB" w:rsidP="003437FD" w:rsidRDefault="00F473EB" w14:paraId="71027E43" w14:textId="37619D72">
      <w:pPr>
        <w:pStyle w:val="FirmSingleFullJustify"/>
        <w:ind w:left="720" w:hanging="360"/>
      </w:pPr>
      <w:r w:rsidRPr="00612890">
        <w:t xml:space="preserve">Post-Service Claim – In the case of an appeal of a denied post-service claim, </w:t>
      </w:r>
      <w:r w:rsidRPr="00612890" w:rsidR="00FA6453">
        <w:t xml:space="preserve"> the applicable </w:t>
      </w:r>
      <w:r w:rsidRPr="00612890">
        <w:t xml:space="preserve"> within 30 days after receipt of the appeal.</w:t>
      </w:r>
    </w:p>
    <w:p w:rsidRPr="00612890" w:rsidR="00F473EB" w:rsidP="003437FD" w:rsidRDefault="00F473EB" w14:paraId="07B2BF2A" w14:textId="36E1EA64">
      <w:pPr>
        <w:pStyle w:val="FirmSingleFullJustify"/>
        <w:ind w:left="720" w:hanging="360"/>
      </w:pPr>
      <w:r w:rsidRPr="00612890">
        <w:t xml:space="preserve">Concurrent Review Claim – In the case of an appeal of a denied concurrent care review claim, the </w:t>
      </w:r>
      <w:r w:rsidRPr="00612890" w:rsidR="00FA6453">
        <w:t xml:space="preserve">applicable Appeals </w:t>
      </w:r>
      <w:r w:rsidRPr="00612890">
        <w:t>Administrator will respond before the concurrent or ongoing treatment in question is reduced or terminated.</w:t>
      </w:r>
    </w:p>
    <w:p w:rsidRPr="00612890" w:rsidR="00F473EB" w:rsidP="00EE7651" w:rsidRDefault="00F473EB" w14:paraId="6F5C543E" w14:textId="0E8A97DA">
      <w:pPr>
        <w:pStyle w:val="StandardL3"/>
      </w:pPr>
      <w:r w:rsidRPr="00612890">
        <w:t>Content of the Notification</w:t>
      </w:r>
    </w:p>
    <w:p w:rsidRPr="00612890" w:rsidR="00F473EB" w:rsidP="0011092F" w:rsidRDefault="00F473EB" w14:paraId="4418D23F" w14:textId="77777777">
      <w:pPr>
        <w:pStyle w:val="FirmSingle"/>
      </w:pPr>
      <w:r w:rsidRPr="00612890">
        <w:t>In the case of an adverse benefit determination, the notification will set forth:</w:t>
      </w:r>
    </w:p>
    <w:p w:rsidRPr="00612890" w:rsidR="00F473EB" w:rsidP="00973B45" w:rsidRDefault="00F473EB" w14:paraId="0746A151" w14:textId="77777777">
      <w:pPr>
        <w:pStyle w:val="BodyText"/>
      </w:pPr>
      <w:r w:rsidRPr="00612890">
        <w:t>The specific reason or reasons for the adverse determination;</w:t>
      </w:r>
    </w:p>
    <w:p w:rsidRPr="00612890" w:rsidR="00F473EB" w:rsidP="00973B45" w:rsidRDefault="00F473EB" w14:paraId="3BA75F84" w14:textId="77777777">
      <w:pPr>
        <w:pStyle w:val="BodyText"/>
      </w:pPr>
      <w:r w:rsidRPr="00612890">
        <w:t>Reference to the specific Plan provisions on which the determination is based;</w:t>
      </w:r>
    </w:p>
    <w:p w:rsidRPr="00612890" w:rsidR="00F473EB" w:rsidP="00973B45" w:rsidRDefault="00F473EB" w14:paraId="1F08228C" w14:textId="77777777">
      <w:pPr>
        <w:pStyle w:val="BodyText"/>
      </w:pPr>
      <w:r w:rsidRPr="00612890">
        <w:t>A statement that the Claimant is entitled to receive, upon request and free of charge, reasonable access to, and copies of, all documents, records, and other information relevant to the claim for benefits;</w:t>
      </w:r>
    </w:p>
    <w:p w:rsidRPr="00612890" w:rsidR="00F473EB" w:rsidP="00973B45" w:rsidRDefault="00F473EB" w14:paraId="1622154D" w14:textId="77777777">
      <w:pPr>
        <w:pStyle w:val="BodyText"/>
      </w:pPr>
      <w:r w:rsidRPr="00612890">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12890" w:rsidR="00F473EB" w:rsidP="00973B45" w:rsidRDefault="00F473EB" w14:paraId="3497E68B" w14:textId="0E24EF24">
      <w:pPr>
        <w:pStyle w:val="BodyText"/>
      </w:pPr>
      <w:r w:rsidRPr="00612890">
        <w:t>A description of the Claimant’s right to bring a civil action under Section 502(a) of ERISA to appeal any adverse benefit determination on review.</w:t>
      </w:r>
    </w:p>
    <w:p w:rsidRPr="00612890" w:rsidR="00F473EB" w:rsidP="00632D03" w:rsidRDefault="00F473EB" w14:paraId="4274257B" w14:textId="522E9402">
      <w:pPr>
        <w:pStyle w:val="StandardL2"/>
      </w:pPr>
      <w:bookmarkStart w:name="_Toc210744669" w:id="58"/>
      <w:r w:rsidRPr="00612890">
        <w:t xml:space="preserve">Special Rules for Plan </w:t>
      </w:r>
      <w:r w:rsidRPr="00612890" w:rsidR="008B0CE3">
        <w:t>1M</w:t>
      </w:r>
      <w:r w:rsidRPr="00612890">
        <w:t>+</w:t>
      </w:r>
      <w:bookmarkEnd w:id="58"/>
    </w:p>
    <w:p w:rsidRPr="00612890" w:rsidR="00F473EB" w:rsidP="0011092F" w:rsidRDefault="00F473EB" w14:paraId="7CCEC85B" w14:textId="6C86EAAE">
      <w:pPr>
        <w:pStyle w:val="FirmSingle"/>
      </w:pPr>
      <w:r w:rsidRPr="00612890">
        <w:t xml:space="preserve">Notwithstanding the foregoing, Plans </w:t>
      </w:r>
      <w:r w:rsidRPr="00612890" w:rsidR="008B0CE3">
        <w:t>1M</w:t>
      </w:r>
      <w:r w:rsidRPr="00612890">
        <w:t>+, shall comply with the applicable requirements of the ACA, including but not limited to the following:</w:t>
      </w:r>
    </w:p>
    <w:p w:rsidRPr="00612890" w:rsidR="00F473EB" w:rsidP="00973B45" w:rsidRDefault="00F473EB" w14:paraId="23E941BF" w14:textId="77777777">
      <w:pPr>
        <w:pStyle w:val="BodyText"/>
      </w:pPr>
      <w:r w:rsidRPr="00612890">
        <w:t>Adverse Benefit Determination – The definition of “adverse benefit determination” shall include rescissions of coverage, regardless of whether the rescission had an adverse effect on any particular benefit;</w:t>
      </w:r>
    </w:p>
    <w:p w:rsidRPr="00612890" w:rsidR="00F473EB" w:rsidP="00973B45" w:rsidRDefault="00F473EB" w14:paraId="468C0B70" w14:textId="77777777">
      <w:pPr>
        <w:pStyle w:val="BodyText"/>
      </w:pPr>
      <w:r w:rsidRPr="00612890">
        <w:t>Right to Review Claim File – Claimants shall be given the right to review their claim file, including access to and copies of documents, records and other information relevant to their claim;</w:t>
      </w:r>
    </w:p>
    <w:p w:rsidRPr="00612890" w:rsidR="00F473EB" w:rsidP="00973B45" w:rsidRDefault="00F473EB" w14:paraId="059F935E" w14:textId="77777777">
      <w:pPr>
        <w:pStyle w:val="BodyText"/>
      </w:pPr>
      <w:r w:rsidRPr="00612890">
        <w:t>Opportunity to Present Evidence and Testimony – Claimants shall be given the opportunity to present evidence and testimony as part of the appeals process.  The terms “evidence” and “testimony” shall be interpreted in accordance with Department of Labor guidance;</w:t>
      </w:r>
    </w:p>
    <w:p w:rsidRPr="00612890" w:rsidR="00F473EB" w:rsidP="00973B45" w:rsidRDefault="00F473EB" w14:paraId="55E54228" w14:textId="1EB2F147">
      <w:pPr>
        <w:pStyle w:val="BodyText"/>
      </w:pPr>
      <w:r w:rsidRPr="00612890">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Pr="00612890" w:rsidR="00FA6453">
        <w:t xml:space="preserve"> and</w:t>
      </w:r>
    </w:p>
    <w:p w:rsidRPr="00612890" w:rsidR="00F473EB" w:rsidP="00973B45" w:rsidRDefault="00F473EB" w14:paraId="2F6AA4EA" w14:textId="77777777">
      <w:pPr>
        <w:pStyle w:val="BodyText"/>
      </w:pPr>
      <w:r w:rsidRPr="00612890">
        <w:t>External Review – The external review is available for final adverse benefit determinations involving (1) medical judgment (excluding those that involve only contractual or legal interpretation without any use of medical judgment) as determined by the external reviewer, or (2) rescission of coverage (i.e., a retroactive termination of coverage, whether or not the rescission has any effect on any particular benefit at the time).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612890" w:rsidR="00F473EB" w:rsidP="003F55C7" w:rsidRDefault="00F473EB" w14:paraId="0ED035FE" w14:textId="1D81BB52">
      <w:pPr>
        <w:pStyle w:val="StandardL2"/>
      </w:pPr>
      <w:bookmarkStart w:name="_Toc210744670" w:id="59"/>
      <w:r w:rsidRPr="00612890">
        <w:t>Bringing Action in Federal Court</w:t>
      </w:r>
      <w:bookmarkEnd w:id="59"/>
    </w:p>
    <w:p w:rsidRPr="00612890" w:rsidR="00F473EB" w:rsidP="00F031B5" w:rsidRDefault="00F473EB" w14:paraId="64B4080B" w14:textId="77777777">
      <w:pPr>
        <w:jc w:val="both"/>
      </w:pPr>
      <w:r w:rsidRPr="00612890">
        <w:t>Once you have exhausted all appeal rights under the Plan, you may bring an action under Section 502(a) of ERISA.  Any lawsuit you bring should be filed no later than 24 months after the earliest of (1) the date the first benefit payment was made or due; (2) the date Plan first denied a request for a Plan benefit; and (3) the first date you knew or should have known the material facts on which the lawsuit is based (the “24-month Claims Period”).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will need to be filed in federal district court in the State of New Jersey.</w:t>
      </w:r>
    </w:p>
    <w:p w:rsidRPr="00612890" w:rsidR="00F473EB" w:rsidRDefault="00F473EB" w14:paraId="69A585BB" w14:textId="77777777">
      <w:pPr>
        <w:spacing w:after="200" w:line="276" w:lineRule="auto"/>
      </w:pPr>
      <w:r w:rsidRPr="00612890">
        <w:br w:type="page"/>
      </w:r>
    </w:p>
    <w:p w:rsidRPr="00612890" w:rsidR="00F473EB" w:rsidP="00632D03" w:rsidRDefault="00F473EB" w14:paraId="0E083AD1" w14:textId="41984A46">
      <w:pPr>
        <w:pStyle w:val="StandardL1"/>
      </w:pPr>
      <w:bookmarkStart w:name="_Toc210744671" w:id="60"/>
      <w:r w:rsidRPr="00612890">
        <w:t>Continuation of Coverage Under COBRA</w:t>
      </w:r>
      <w:bookmarkEnd w:id="60"/>
    </w:p>
    <w:p w:rsidRPr="00612890" w:rsidR="00F473EB" w:rsidP="0011092F" w:rsidRDefault="00F473EB" w14:paraId="6CC51C45" w14:textId="77777777">
      <w:pPr>
        <w:pStyle w:val="FirmSingle"/>
      </w:pPr>
      <w:r w:rsidRPr="00612890">
        <w:t>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Accidental Death and Dismemberment Benefits) would otherwise end.  This Section explains COBRA continuation coverage, when it may become available to you and your family, and what you need to do to protect your right to get it.</w:t>
      </w:r>
    </w:p>
    <w:p w:rsidRPr="00612890" w:rsidR="00F473EB" w:rsidP="0011092F" w:rsidRDefault="00F473EB" w14:paraId="60DA73AF" w14:textId="77777777">
      <w:pPr>
        <w:pStyle w:val="FirmSingle"/>
      </w:pPr>
      <w:r w:rsidRPr="00612890">
        <w:t>Please Note: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612890" w:rsidR="00F473EB" w:rsidP="00632D03" w:rsidRDefault="00F473EB" w14:paraId="3794DAB7" w14:textId="4B59061C">
      <w:pPr>
        <w:pStyle w:val="StandardL2"/>
      </w:pPr>
      <w:bookmarkStart w:name="_Toc210744672" w:id="61"/>
      <w:r w:rsidRPr="00612890">
        <w:t>Explanation of COBRA Continuation Coverage</w:t>
      </w:r>
      <w:bookmarkEnd w:id="61"/>
    </w:p>
    <w:p w:rsidRPr="00612890" w:rsidR="00F473EB" w:rsidP="0011092F" w:rsidRDefault="00F473EB" w14:paraId="649765A9" w14:textId="466CEC55">
      <w:pPr>
        <w:pStyle w:val="FirmSingle"/>
      </w:pPr>
      <w:r w:rsidRPr="00612890">
        <w:t xml:space="preserve">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w:t>
      </w:r>
      <w:r w:rsidRPr="00612890" w:rsidR="006A5026">
        <w:t xml:space="preserve">anyone </w:t>
      </w:r>
      <w:r w:rsidRPr="00612890">
        <w:t>who is a Qualified Beneficiary.  Under the Plan, Qualified Beneficiaries who elect COBRA continuation coverage generally must pay for COBRA continuation coverage.</w:t>
      </w:r>
    </w:p>
    <w:p w:rsidRPr="00612890" w:rsidR="00F473EB" w:rsidP="0011092F" w:rsidRDefault="00F473EB" w14:paraId="1F23F3AA" w14:textId="77777777">
      <w:pPr>
        <w:pStyle w:val="FirmSingle"/>
      </w:pPr>
      <w:r w:rsidRPr="00612890">
        <w:t>As an Employee, you’ll become a Qualified Beneficiary if you lose your healthcare coverage under the Plan because of the following Qualifying Events:</w:t>
      </w:r>
    </w:p>
    <w:p w:rsidRPr="00612890" w:rsidR="00F473EB" w:rsidP="00973B45" w:rsidRDefault="00F473EB" w14:paraId="4147907B" w14:textId="77777777">
      <w:pPr>
        <w:pStyle w:val="BodyText"/>
      </w:pPr>
      <w:r w:rsidRPr="00612890">
        <w:t>Your hours of employment are reduced; or</w:t>
      </w:r>
    </w:p>
    <w:p w:rsidRPr="00612890" w:rsidR="00F473EB" w:rsidP="00973B45" w:rsidRDefault="00F473EB" w14:paraId="717EA2B6" w14:textId="77777777">
      <w:pPr>
        <w:pStyle w:val="BodyText"/>
      </w:pPr>
      <w:r w:rsidRPr="00612890">
        <w:t>Your employment ends for any reason other than your gross misconduct.</w:t>
      </w:r>
    </w:p>
    <w:p w:rsidRPr="00612890" w:rsidR="00F473EB" w:rsidP="00632D03" w:rsidRDefault="00F473EB" w14:paraId="705AAE43" w14:textId="3FCC3B67">
      <w:pPr>
        <w:pStyle w:val="StandardL2"/>
      </w:pPr>
      <w:bookmarkStart w:name="_Toc210744673" w:id="62"/>
      <w:r w:rsidRPr="00612890">
        <w:t>Availability of COBRA Continuation Coverage</w:t>
      </w:r>
      <w:bookmarkEnd w:id="62"/>
    </w:p>
    <w:p w:rsidRPr="00612890" w:rsidR="00F473EB" w:rsidP="0011092F" w:rsidRDefault="00F473EB" w14:paraId="61DC3168" w14:textId="77777777">
      <w:pPr>
        <w:pStyle w:val="FirmSingle"/>
      </w:pPr>
      <w:r w:rsidRPr="00612890">
        <w:t>The Plan will offer COBRA continuation coverage to Qualified Beneficiaries only after the Plan Administrator has been notified that a Qualifying Event has occurred.  The employer must notify the Plan Administrator of the following Qualifying Events:</w:t>
      </w:r>
    </w:p>
    <w:p w:rsidRPr="00612890" w:rsidR="00F473EB" w:rsidRDefault="00F473EB" w14:paraId="4A5F4CD8" w14:textId="25FB9D1B">
      <w:pPr>
        <w:pStyle w:val="BodyText"/>
      </w:pPr>
      <w:r w:rsidRPr="00612890">
        <w:t>The end of employment or reduction of hours of employment</w:t>
      </w:r>
      <w:r w:rsidRPr="00612890" w:rsidR="006A5026">
        <w:t>.</w:t>
      </w:r>
      <w:r w:rsidRPr="00612890">
        <w:t>.</w:t>
      </w:r>
    </w:p>
    <w:p w:rsidRPr="00612890" w:rsidR="00F473EB" w:rsidP="0011092F" w:rsidRDefault="00F473EB" w14:paraId="2503E987" w14:textId="1A23A4A8">
      <w:pPr>
        <w:pStyle w:val="FirmSingle"/>
      </w:pPr>
      <w:r w:rsidRPr="00612890">
        <w:t xml:space="preserve">Once the Plan Administrator receives notice that a Qualifying Event has occurred, COBRA continuation coverage will be offered to </w:t>
      </w:r>
      <w:r w:rsidRPr="00612890" w:rsidR="006A5026">
        <w:t xml:space="preserve">a </w:t>
      </w:r>
      <w:r w:rsidRPr="00612890">
        <w:t>Qualified Beneficiar</w:t>
      </w:r>
      <w:r w:rsidRPr="00612890" w:rsidR="006A5026">
        <w:t>y</w:t>
      </w:r>
      <w:r w:rsidRPr="00612890">
        <w:t>.</w:t>
      </w:r>
    </w:p>
    <w:p w:rsidRPr="00612890" w:rsidR="00F473EB" w:rsidP="00EE7651" w:rsidRDefault="00F473EB" w14:paraId="2222AB7F" w14:textId="1AED01C5">
      <w:pPr>
        <w:pStyle w:val="StandardL2"/>
      </w:pPr>
      <w:bookmarkStart w:name="_Toc210744674" w:id="63"/>
      <w:r w:rsidRPr="00612890">
        <w:t>Length of COBRA Continuation Coverage</w:t>
      </w:r>
      <w:bookmarkEnd w:id="63"/>
    </w:p>
    <w:p w:rsidRPr="00612890" w:rsidR="00F473EB" w:rsidP="007B1B18" w:rsidRDefault="00F473EB" w14:paraId="761D4614" w14:textId="4703E673">
      <w:pPr>
        <w:pStyle w:val="FirmSingle"/>
      </w:pPr>
      <w:r w:rsidRPr="00612890">
        <w:t xml:space="preserve">COBRA continuation coverage is a temporary continuation of coverage that generally lasts for 18 months due to employment termination or reduction of hours of work.  </w:t>
      </w:r>
      <w:r w:rsidRPr="00612890" w:rsidR="00F6486C">
        <w:t>However, i</w:t>
      </w:r>
      <w:r w:rsidRPr="00612890">
        <w:t xml:space="preserve">f you </w:t>
      </w:r>
      <w:r w:rsidRPr="00612890" w:rsidR="00F6486C">
        <w:t xml:space="preserve">are </w:t>
      </w:r>
      <w:r w:rsidRPr="00612890">
        <w:t>determined by Social Security to be disabled and you notify the Plan Administrator in a timely fashion, you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Pr="00612890" w:rsidR="00F473EB" w:rsidP="00862501" w:rsidRDefault="00F473EB" w14:paraId="64EDD544" w14:textId="77777777">
      <w:pPr>
        <w:pStyle w:val="BodyText"/>
        <w:numPr>
          <w:ilvl w:val="0"/>
          <w:numId w:val="0"/>
        </w:numPr>
        <w:ind w:left="360" w:hanging="360"/>
      </w:pPr>
      <w:r w:rsidRPr="00612890">
        <w:t>COBRA continuation coverage will terminate early if any of the following events occur:</w:t>
      </w:r>
    </w:p>
    <w:p w:rsidRPr="00612890" w:rsidR="00F473EB" w:rsidP="00862501" w:rsidRDefault="00F473EB" w14:paraId="131B9189" w14:textId="77777777">
      <w:pPr>
        <w:pStyle w:val="BodyText"/>
        <w:numPr>
          <w:ilvl w:val="0"/>
          <w:numId w:val="6"/>
        </w:numPr>
      </w:pPr>
      <w:r w:rsidRPr="00612890">
        <w:t>The date all group health benefits sponsored by the Fund are terminated.</w:t>
      </w:r>
    </w:p>
    <w:p w:rsidRPr="00612890" w:rsidR="00F473EB" w:rsidP="00862501" w:rsidRDefault="00F473EB" w14:paraId="23AAE39A" w14:textId="77777777">
      <w:pPr>
        <w:pStyle w:val="BodyText"/>
        <w:numPr>
          <w:ilvl w:val="0"/>
          <w:numId w:val="6"/>
        </w:numPr>
      </w:pPr>
      <w:r w:rsidRPr="00612890">
        <w:t>The date the Qualified Beneficiary fails to make a required premium payment.</w:t>
      </w:r>
    </w:p>
    <w:p w:rsidRPr="00612890" w:rsidR="00F473EB" w:rsidP="00862501" w:rsidRDefault="00F473EB" w14:paraId="6DEA5293" w14:textId="77777777">
      <w:pPr>
        <w:pStyle w:val="BodyText"/>
        <w:numPr>
          <w:ilvl w:val="0"/>
          <w:numId w:val="6"/>
        </w:numPr>
      </w:pPr>
      <w:r w:rsidRPr="00612890">
        <w:t>The date, after electing COBRA continuation coverage, on which the Qualified Beneficiary becomes covered under another group health plan.</w:t>
      </w:r>
    </w:p>
    <w:p w:rsidRPr="00612890" w:rsidR="00F473EB" w:rsidP="00862501" w:rsidRDefault="00F473EB" w14:paraId="516EC41E" w14:textId="77777777">
      <w:pPr>
        <w:pStyle w:val="BodyText"/>
        <w:numPr>
          <w:ilvl w:val="0"/>
          <w:numId w:val="6"/>
        </w:numPr>
      </w:pPr>
      <w:r w:rsidRPr="00612890">
        <w:t>The date, after electing COBRA continuation coverage, on which the Qualified Beneficiary becomes entitled to Medicare.</w:t>
      </w:r>
    </w:p>
    <w:p w:rsidRPr="00612890" w:rsidR="00F473EB" w:rsidP="00862501" w:rsidRDefault="00F473EB" w14:paraId="21669056" w14:textId="77777777">
      <w:pPr>
        <w:pStyle w:val="BodyText"/>
        <w:numPr>
          <w:ilvl w:val="0"/>
          <w:numId w:val="6"/>
        </w:numPr>
      </w:pPr>
      <w:r w:rsidRPr="00612890">
        <w:t>The date that the Qualified Beneficiary’s former employer stops contributing to the Fund and provides coverage through a different group health plan for a significant number of employees formerly covered under this Plan.</w:t>
      </w:r>
    </w:p>
    <w:p w:rsidRPr="00612890" w:rsidR="00F473EB" w:rsidP="00EE7651" w:rsidRDefault="00F473EB" w14:paraId="76BBFA1F" w14:textId="06D1B4F0">
      <w:pPr>
        <w:pStyle w:val="StandardL2"/>
      </w:pPr>
      <w:bookmarkStart w:name="_Toc210744675" w:id="64"/>
      <w:r w:rsidRPr="00612890">
        <w:t>Other Coverage Options Besides COBRA Continuation Coverage</w:t>
      </w:r>
      <w:bookmarkEnd w:id="64"/>
    </w:p>
    <w:p w:rsidRPr="00612890" w:rsidR="00F473EB" w:rsidP="0011092F" w:rsidRDefault="00F473EB" w14:paraId="24777106" w14:textId="77777777">
      <w:pPr>
        <w:pStyle w:val="FirmSingle"/>
      </w:pPr>
      <w:r w:rsidRPr="00612890">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Pr="00612890" w:rsidR="00F473EB" w:rsidP="0011092F" w:rsidRDefault="00F473EB" w14:paraId="1537AD1A" w14:textId="47EA5C70">
      <w:pPr>
        <w:pStyle w:val="FirmSingle"/>
      </w:pPr>
      <w:r w:rsidRPr="00612890">
        <w:t>Employees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612890" w:rsidR="00F473EB" w:rsidP="00EE7651" w:rsidRDefault="00F473EB" w14:paraId="13F88196" w14:textId="50B2CFDD">
      <w:pPr>
        <w:pStyle w:val="StandardL2"/>
      </w:pPr>
      <w:bookmarkStart w:name="_Toc210744676" w:id="65"/>
      <w:r w:rsidRPr="00612890">
        <w:t>Questions Regarding COBRA Continuation Coverage</w:t>
      </w:r>
      <w:bookmarkEnd w:id="65"/>
    </w:p>
    <w:p w:rsidRPr="00612890" w:rsidR="00F473EB" w:rsidP="0011092F" w:rsidRDefault="00F473EB" w14:paraId="3F900161" w14:textId="77777777">
      <w:pPr>
        <w:pStyle w:val="FirmSingle"/>
      </w:pPr>
      <w:r w:rsidRPr="00612890">
        <w:t>Questions concerning the Plan or your COBRA continuation coverage rights should be addressed to the contact or contacts identified in the “COBRA Contact Information” 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EBSA’s website.)  For more information about the Marketplace, visit www.HealthCare.gov.</w:t>
      </w:r>
    </w:p>
    <w:p w:rsidRPr="00612890" w:rsidR="00F473EB" w:rsidP="00EE7651" w:rsidRDefault="00F473EB" w14:paraId="1291AE53" w14:textId="661234B8">
      <w:pPr>
        <w:pStyle w:val="StandardL2"/>
      </w:pPr>
      <w:bookmarkStart w:name="_Toc210744677" w:id="66"/>
      <w:r w:rsidRPr="00612890">
        <w:t>Address Changes</w:t>
      </w:r>
      <w:bookmarkEnd w:id="66"/>
    </w:p>
    <w:p w:rsidRPr="00612890" w:rsidR="00F473EB" w:rsidP="0011092F" w:rsidRDefault="00F473EB" w14:paraId="79D94F96" w14:textId="77777777">
      <w:pPr>
        <w:pStyle w:val="FirmSingle"/>
      </w:pPr>
      <w:r w:rsidRPr="00612890">
        <w:t>To protect your family’s rights, let the Plan Administrator know about any changes in the addresses of family members.  You should also keep a copy, for your records, of any notices you send to the Plan Administrator.</w:t>
      </w:r>
    </w:p>
    <w:p w:rsidRPr="00612890" w:rsidR="00F473EB" w:rsidP="00EE7651" w:rsidRDefault="00F473EB" w14:paraId="20CF187E" w14:textId="783E54F0">
      <w:pPr>
        <w:pStyle w:val="StandardL2"/>
      </w:pPr>
      <w:bookmarkStart w:name="_Toc210744678" w:id="67"/>
      <w:r w:rsidRPr="00612890">
        <w:t>COBRA Contact Information</w:t>
      </w:r>
      <w:bookmarkEnd w:id="67"/>
    </w:p>
    <w:p w:rsidRPr="00612890" w:rsidR="00F473EB" w:rsidP="0011092F" w:rsidRDefault="00F473EB" w14:paraId="43EB5BEF" w14:textId="77777777">
      <w:pPr>
        <w:pStyle w:val="FirmSingle"/>
      </w:pPr>
      <w:r w:rsidRPr="00612890">
        <w:t>For more information about COBRA, please contact the Fund Office at (973) 299-6700.</w:t>
      </w:r>
    </w:p>
    <w:p w:rsidRPr="00612890" w:rsidR="00F473EB" w:rsidRDefault="00F473EB" w14:paraId="3732C893" w14:textId="77777777">
      <w:pPr>
        <w:spacing w:after="200" w:line="276" w:lineRule="auto"/>
      </w:pPr>
      <w:r w:rsidRPr="00612890">
        <w:br w:type="page"/>
      </w:r>
    </w:p>
    <w:p w:rsidRPr="00612890" w:rsidR="00F473EB" w:rsidP="00632D03" w:rsidRDefault="00F473EB" w14:paraId="324586B2" w14:textId="7D81CB7D">
      <w:pPr>
        <w:pStyle w:val="StandardL1"/>
      </w:pPr>
      <w:bookmarkStart w:name="_Toc210744679" w:id="68"/>
      <w:r w:rsidRPr="00612890">
        <w:t>General Provisions</w:t>
      </w:r>
      <w:bookmarkEnd w:id="68"/>
    </w:p>
    <w:p w:rsidRPr="00612890" w:rsidR="00F473EB" w:rsidP="00EE7651" w:rsidRDefault="00F473EB" w14:paraId="304D2598" w14:textId="51B151C2">
      <w:pPr>
        <w:pStyle w:val="StandardL2"/>
      </w:pPr>
      <w:bookmarkStart w:name="_Toc210744680" w:id="69"/>
      <w:r w:rsidRPr="00612890">
        <w:t>Plan Administration</w:t>
      </w:r>
      <w:bookmarkEnd w:id="69"/>
    </w:p>
    <w:p w:rsidRPr="00612890" w:rsidR="00F473EB" w:rsidP="00632D03" w:rsidRDefault="00F473EB" w14:paraId="1AA80446" w14:textId="55C30572">
      <w:pPr>
        <w:pStyle w:val="StandardL3"/>
      </w:pPr>
      <w:r w:rsidRPr="00612890">
        <w:t>Appointment and Tenure</w:t>
      </w:r>
    </w:p>
    <w:p w:rsidRPr="00612890" w:rsidR="00F473EB" w:rsidP="0011092F" w:rsidRDefault="00F473EB" w14:paraId="3AB8B2EB" w14:textId="77777777">
      <w:pPr>
        <w:pStyle w:val="FirmSingle"/>
      </w:pPr>
      <w:r w:rsidRPr="00612890">
        <w:t>The Board of Trustees may appoint a Plan Administrator and enter into an agreement with such person for a period of time.</w:t>
      </w:r>
    </w:p>
    <w:p w:rsidRPr="00612890" w:rsidR="00F473EB" w:rsidP="00632D03" w:rsidRDefault="00F473EB" w14:paraId="5AB4B1C5" w14:textId="1819AAFF">
      <w:pPr>
        <w:pStyle w:val="StandardL3"/>
      </w:pPr>
      <w:r w:rsidRPr="00612890">
        <w:t>Powers and Duties of the Board of Trustees</w:t>
      </w:r>
    </w:p>
    <w:p w:rsidRPr="00612890" w:rsidR="00F473EB" w:rsidP="0011092F" w:rsidRDefault="00F473EB" w14:paraId="6114A895" w14:textId="77777777">
      <w:pPr>
        <w:pStyle w:val="FirmSingle"/>
      </w:pPr>
      <w:r w:rsidRPr="00612890">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Pr="00612890" w:rsidR="00F473EB" w:rsidP="00973B45" w:rsidRDefault="00F473EB" w14:paraId="70944A0C" w14:textId="77777777">
      <w:pPr>
        <w:pStyle w:val="BodyText"/>
      </w:pPr>
      <w:r w:rsidRPr="00612890">
        <w:t>to promulgate, review, and from time to time modify or amend as it sees fit, all administrative procedures to be followed in connection with the operation of the Plan, including, without limitation, procedures relating to:</w:t>
      </w:r>
    </w:p>
    <w:p w:rsidRPr="00612890" w:rsidR="00F473EB" w:rsidP="00D204CD" w:rsidRDefault="00F473EB" w14:paraId="03E99A1C" w14:textId="77777777">
      <w:pPr>
        <w:pStyle w:val="FirmSingle"/>
        <w:numPr>
          <w:ilvl w:val="0"/>
          <w:numId w:val="7"/>
        </w:numPr>
        <w:ind w:left="1440"/>
      </w:pPr>
      <w:r w:rsidRPr="00612890">
        <w:t>selection, retention and dismissal of Funding Agents and health care service providers;</w:t>
      </w:r>
    </w:p>
    <w:p w:rsidRPr="00612890" w:rsidR="00F473EB" w:rsidP="00D204CD" w:rsidRDefault="00F473EB" w14:paraId="33C9DF71" w14:textId="77777777">
      <w:pPr>
        <w:pStyle w:val="FirmSingle"/>
        <w:numPr>
          <w:ilvl w:val="0"/>
          <w:numId w:val="7"/>
        </w:numPr>
        <w:ind w:left="1440"/>
      </w:pPr>
      <w:r w:rsidRPr="00612890">
        <w:t>selection, retention and dismissal of asset managers and investment advisors;</w:t>
      </w:r>
    </w:p>
    <w:p w:rsidRPr="00612890" w:rsidR="00F473EB" w:rsidP="00D204CD" w:rsidRDefault="00F473EB" w14:paraId="628DBF86" w14:textId="77777777">
      <w:pPr>
        <w:pStyle w:val="FirmSingle"/>
        <w:numPr>
          <w:ilvl w:val="0"/>
          <w:numId w:val="7"/>
        </w:numPr>
        <w:ind w:left="1440"/>
      </w:pPr>
      <w:r w:rsidRPr="00612890">
        <w:t>enrollment of prospective Covered Persons, and suspension, reinstatement and termination of such enrollments;</w:t>
      </w:r>
    </w:p>
    <w:p w:rsidRPr="00612890" w:rsidR="00F473EB" w:rsidP="00D204CD" w:rsidRDefault="00F473EB" w14:paraId="72F970D6" w14:textId="77777777">
      <w:pPr>
        <w:pStyle w:val="FirmSingle"/>
        <w:numPr>
          <w:ilvl w:val="0"/>
          <w:numId w:val="7"/>
        </w:numPr>
        <w:ind w:left="1440"/>
      </w:pPr>
      <w:r w:rsidRPr="00612890">
        <w:t>all elections required of Covered Persons and their Personal Representatives under the Plan;</w:t>
      </w:r>
    </w:p>
    <w:p w:rsidRPr="00612890" w:rsidR="00F473EB" w:rsidP="00D204CD" w:rsidRDefault="00F473EB" w14:paraId="666AB6EE" w14:textId="77777777">
      <w:pPr>
        <w:pStyle w:val="FirmSingle"/>
        <w:numPr>
          <w:ilvl w:val="0"/>
          <w:numId w:val="7"/>
        </w:numPr>
        <w:ind w:left="1440"/>
      </w:pPr>
      <w:r w:rsidRPr="00612890">
        <w:t>making and verifying claims for benefits;</w:t>
      </w:r>
    </w:p>
    <w:p w:rsidRPr="00612890" w:rsidR="00F473EB" w:rsidP="00D204CD" w:rsidRDefault="00F473EB" w14:paraId="26F8A599" w14:textId="77777777">
      <w:pPr>
        <w:pStyle w:val="FirmSingle"/>
        <w:numPr>
          <w:ilvl w:val="0"/>
          <w:numId w:val="7"/>
        </w:numPr>
        <w:ind w:left="1440"/>
      </w:pPr>
      <w:r w:rsidRPr="00612890">
        <w:t>management of appeals of denied claims for benefits; and</w:t>
      </w:r>
    </w:p>
    <w:p w:rsidRPr="00612890" w:rsidR="00F473EB" w:rsidP="00D204CD" w:rsidRDefault="00F473EB" w14:paraId="2BF5AFF5" w14:textId="77777777">
      <w:pPr>
        <w:pStyle w:val="FirmSingle"/>
        <w:numPr>
          <w:ilvl w:val="0"/>
          <w:numId w:val="7"/>
        </w:numPr>
        <w:ind w:left="1440"/>
      </w:pPr>
      <w:r w:rsidRPr="00612890">
        <w:t>delegation of ministerial duties to nominees and agents of the Board of Trustees.</w:t>
      </w:r>
    </w:p>
    <w:p w:rsidRPr="00612890" w:rsidR="00F473EB" w:rsidP="00973B45" w:rsidRDefault="00F473EB" w14:paraId="0B6C0786" w14:textId="77777777">
      <w:pPr>
        <w:pStyle w:val="BodyText"/>
      </w:pPr>
      <w:r w:rsidRPr="00612890">
        <w:t>to maintain and preserve records relating to Covered Persons and Beneficiaries under the Plan, all elections and consents made by any of them, and all payments to any of them; to determine which of such records shall be made available for inspection, copying or both; and to determine to whom and under what circumstances such records shall be made available for inspection and copying;</w:t>
      </w:r>
    </w:p>
    <w:p w:rsidRPr="00612890" w:rsidR="00F473EB" w:rsidP="00973B45" w:rsidRDefault="00F473EB" w14:paraId="4A695807" w14:textId="77777777">
      <w:pPr>
        <w:pStyle w:val="BodyText"/>
      </w:pPr>
      <w:r w:rsidRPr="00612890">
        <w:t>to prepare and furnish to Covered Persons and Beneficiaries such information and notices as are required by law or the provisions of the Plan, and to determine and impose such reasonable document-copying charges as may be authorized by law or regulation;</w:t>
      </w:r>
    </w:p>
    <w:p w:rsidRPr="00612890" w:rsidR="00F473EB" w:rsidP="00973B45" w:rsidRDefault="00F473EB" w14:paraId="4662CECC" w14:textId="77777777">
      <w:pPr>
        <w:pStyle w:val="BodyText"/>
      </w:pPr>
      <w:r w:rsidRPr="00612890">
        <w:t>to furnish to the Funding Agent sufficient data and authority to permit the Funding Agent to make required payments of benefits;</w:t>
      </w:r>
    </w:p>
    <w:p w:rsidRPr="00612890" w:rsidR="00F473EB" w:rsidP="00973B45" w:rsidRDefault="00F473EB" w14:paraId="57A4422C" w14:textId="77777777">
      <w:pPr>
        <w:pStyle w:val="BodyText"/>
      </w:pPr>
      <w:r w:rsidRPr="00612890">
        <w:t>to prepare and file with appropriate authorities such returns and reports as may be required of the Plan Administrator under law or regulation;</w:t>
      </w:r>
    </w:p>
    <w:p w:rsidRPr="00612890" w:rsidR="00F473EB" w:rsidP="00973B45" w:rsidRDefault="00F473EB" w14:paraId="538B788F" w14:textId="77777777">
      <w:pPr>
        <w:pStyle w:val="BodyText"/>
      </w:pPr>
      <w:r w:rsidRPr="00612890">
        <w:t>to provide directions to the Funding Agent with respect to the purchase of insurance, benefit payment mode elections, the conduct of asset valuations, and all other matters where called for in the Plan;</w:t>
      </w:r>
    </w:p>
    <w:p w:rsidRPr="00612890" w:rsidR="00F473EB" w:rsidP="00973B45" w:rsidRDefault="00F473EB" w14:paraId="289CF957" w14:textId="77777777">
      <w:pPr>
        <w:pStyle w:val="BodyText"/>
      </w:pPr>
      <w:r w:rsidRPr="00612890">
        <w:t>to construe the provisions of the Plan, to correct defects therein, and to supply omissions thereto;</w:t>
      </w:r>
    </w:p>
    <w:p w:rsidRPr="00612890" w:rsidR="00F473EB" w:rsidP="00973B45" w:rsidRDefault="00F473EB" w14:paraId="29164DF5" w14:textId="77777777">
      <w:pPr>
        <w:pStyle w:val="BodyText"/>
      </w:pPr>
      <w:r w:rsidRPr="00612890">
        <w:t>to engage assistants, professional service providers and other advisers;</w:t>
      </w:r>
    </w:p>
    <w:p w:rsidRPr="00612890" w:rsidR="00F473EB" w:rsidP="00973B45" w:rsidRDefault="00F473EB" w14:paraId="57B97131" w14:textId="77777777">
      <w:pPr>
        <w:pStyle w:val="BodyText"/>
      </w:pPr>
      <w:r w:rsidRPr="00612890">
        <w:t>to arrange for bonding, if required by law;</w:t>
      </w:r>
    </w:p>
    <w:p w:rsidRPr="00612890" w:rsidR="00F473EB" w:rsidP="00973B45" w:rsidRDefault="00F473EB" w14:paraId="00383FB1" w14:textId="77777777">
      <w:pPr>
        <w:pStyle w:val="BodyText"/>
      </w:pPr>
      <w:r w:rsidRPr="00612890">
        <w:t>to provide procedures for validation and denial of claims for benefits, and, to the extent not fully set forth in the Plan, for the reconsideration of denied claims for benefits;</w:t>
      </w:r>
    </w:p>
    <w:p w:rsidRPr="00612890" w:rsidR="00F473EB" w:rsidP="00973B45" w:rsidRDefault="00F473EB" w14:paraId="08F02971" w14:textId="77777777">
      <w:pPr>
        <w:pStyle w:val="BodyText"/>
      </w:pPr>
      <w:r w:rsidRPr="00612890">
        <w:t>to develop such data and to conduct such studies and reviews (such as, by way of example and not by way of limitation, utilization analyses) as the Board of Trustees determines to be necessary or desirable;</w:t>
      </w:r>
    </w:p>
    <w:p w:rsidRPr="00612890" w:rsidR="00F473EB" w:rsidP="00973B45" w:rsidRDefault="00F473EB" w14:paraId="00729A1D" w14:textId="77777777">
      <w:pPr>
        <w:pStyle w:val="BodyText"/>
      </w:pPr>
      <w:r w:rsidRPr="00612890">
        <w:t>to publish, and to change from time to time and at any time, such administrative forms as may be required in connection with the operation of the Plan;</w:t>
      </w:r>
    </w:p>
    <w:p w:rsidRPr="00612890" w:rsidR="00F473EB" w:rsidP="00973B45" w:rsidRDefault="00F473EB" w14:paraId="478F0605" w14:textId="77777777">
      <w:pPr>
        <w:pStyle w:val="BodyText"/>
      </w:pPr>
      <w:r w:rsidRPr="00612890">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Pr="00612890" w:rsidR="00F473EB" w:rsidP="00973B45" w:rsidRDefault="00F473EB" w14:paraId="54E6C0F1" w14:textId="77777777">
      <w:pPr>
        <w:pStyle w:val="BodyText"/>
      </w:pPr>
      <w:r w:rsidRPr="00612890">
        <w:t>to determine the eligibility of any employee to become or remain a Participant, and to determine the entitlement of any claimant for benefits under the Plan;</w:t>
      </w:r>
    </w:p>
    <w:p w:rsidRPr="00612890" w:rsidR="00F473EB" w:rsidP="00973B45" w:rsidRDefault="00F473EB" w14:paraId="3384B4C5" w14:textId="77777777">
      <w:pPr>
        <w:pStyle w:val="BodyText"/>
      </w:pPr>
      <w:r w:rsidRPr="00612890">
        <w:t>to respond to, or to decline to respond to, any order, subpoena or other attempt at discovery or compulsion of testimony, without any liability to any Covered Person or Beneficiary in connection therewith;</w:t>
      </w:r>
    </w:p>
    <w:p w:rsidRPr="00612890" w:rsidR="00F473EB" w:rsidP="00973B45" w:rsidRDefault="00F473EB" w14:paraId="0517AD88" w14:textId="77777777">
      <w:pPr>
        <w:pStyle w:val="BodyText"/>
      </w:pPr>
      <w:r w:rsidRPr="00612890">
        <w:t>to perform all other ministerial acts associated with the operation of the Plan, and to correct errors in the administration of the Plan;</w:t>
      </w:r>
    </w:p>
    <w:p w:rsidRPr="00612890" w:rsidR="00F473EB" w:rsidP="00973B45" w:rsidRDefault="00F473EB" w14:paraId="7868E437" w14:textId="77777777">
      <w:pPr>
        <w:pStyle w:val="BodyText"/>
      </w:pPr>
      <w:r w:rsidRPr="00612890">
        <w:t>to institute, defend and compromise legal actions, arbitration procedures and other dispute adjudication procedures to the extent necessary, in the judgment of the Plan Administrator, to protect the interests of the Plan; and</w:t>
      </w:r>
    </w:p>
    <w:p w:rsidRPr="00612890" w:rsidR="00F473EB" w:rsidP="00973B45" w:rsidRDefault="00F473EB" w14:paraId="6B07F974" w14:textId="77777777">
      <w:pPr>
        <w:pStyle w:val="BodyText"/>
      </w:pPr>
      <w:r w:rsidRPr="00612890">
        <w:t>to amend, modify and suspend the Plan at any time and from time to time and to terminate the Plan in whole or in part at any time.</w:t>
      </w:r>
    </w:p>
    <w:p w:rsidRPr="00612890" w:rsidR="00F473EB" w:rsidP="00632D03" w:rsidRDefault="00F473EB" w14:paraId="2BF9D180" w14:textId="76F147FE">
      <w:pPr>
        <w:pStyle w:val="StandardL3"/>
      </w:pPr>
      <w:r w:rsidRPr="00612890">
        <w:t>Plan Interpretation</w:t>
      </w:r>
    </w:p>
    <w:p w:rsidRPr="00612890" w:rsidR="00F473EB" w:rsidP="0011092F" w:rsidRDefault="00F473EB" w14:paraId="29E6E6CE" w14:textId="77777777">
      <w:pPr>
        <w:pStyle w:val="FirmSingle"/>
      </w:pPr>
      <w:r w:rsidRPr="00612890">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Pr="00612890" w:rsidR="00F473EB" w:rsidP="0053617F" w:rsidRDefault="00F473EB" w14:paraId="1A31355F" w14:textId="37C51551">
      <w:pPr>
        <w:pStyle w:val="StandardL2"/>
      </w:pPr>
      <w:bookmarkStart w:name="_Toc210744681" w:id="70"/>
      <w:r w:rsidRPr="00612890">
        <w:t>Statement of ERISA Rights</w:t>
      </w:r>
      <w:bookmarkEnd w:id="70"/>
    </w:p>
    <w:p w:rsidRPr="00612890" w:rsidR="00F473EB" w:rsidP="0011092F" w:rsidRDefault="00F473EB" w14:paraId="6CD92A64" w14:textId="77777777">
      <w:pPr>
        <w:pStyle w:val="FirmSingle"/>
      </w:pPr>
      <w:r w:rsidRPr="00612890">
        <w:t>As a participant in the Plan, you are entitled to certain rights and protections under ERISA.  ERISA provides that all plan participants shall be entitled to:</w:t>
      </w:r>
    </w:p>
    <w:p w:rsidRPr="00612890" w:rsidR="00F473EB" w:rsidP="00370519" w:rsidRDefault="00F473EB" w14:paraId="623C36F6" w14:textId="77777777">
      <w:pPr>
        <w:pStyle w:val="BodyText"/>
      </w:pPr>
      <w:r w:rsidRPr="00612890">
        <w:t>Receive Information About Your Plan and Benefits</w:t>
      </w:r>
    </w:p>
    <w:p w:rsidRPr="00612890" w:rsidR="00F473EB" w:rsidP="00370519" w:rsidRDefault="00F473EB" w14:paraId="3B15664A" w14:textId="77777777">
      <w:pPr>
        <w:pStyle w:val="BodyText"/>
      </w:pPr>
      <w:r w:rsidRPr="00612890">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Pr="00612890" w:rsidR="00F473EB" w:rsidP="00370519" w:rsidRDefault="00F473EB" w14:paraId="3F020671" w14:textId="77777777">
      <w:pPr>
        <w:pStyle w:val="BodyText"/>
      </w:pPr>
      <w:r w:rsidRPr="00612890">
        <w:t>Obtain, upon written request, copies of documents governing the operation of the Plan, including insurance contracts and copies of the latest annual report (Form 5500 Series) and updated summary plan description (SPD).  The Fund may make a reasonable charge for the copies.</w:t>
      </w:r>
    </w:p>
    <w:p w:rsidRPr="00612890" w:rsidR="00F473EB" w:rsidP="00370519" w:rsidRDefault="00F473EB" w14:paraId="4BBDE38F" w14:textId="77777777">
      <w:pPr>
        <w:pStyle w:val="BodyText"/>
      </w:pPr>
      <w:r w:rsidRPr="00612890">
        <w:t>Receive a summary of the Plan’s annual Form 5500, if any is required by ERISA to be prepared, in which case the Plan Administrator, is required by law to furnish each participant with a copy of this summary annual report.</w:t>
      </w:r>
    </w:p>
    <w:p w:rsidRPr="00612890" w:rsidR="00F473EB" w:rsidP="00370519" w:rsidRDefault="00F473EB" w14:paraId="4ECFBBDE" w14:textId="7CDC1755">
      <w:pPr>
        <w:pStyle w:val="BodyText"/>
      </w:pPr>
      <w:r w:rsidRPr="00612890">
        <w:t>Continue health care coverage if there is a loss of coverage under the Plan as a result of a Qualifying Event.  You may have to pay for such coverage.  Review this SPD and the documents governing the Plan on the rules governing your COBRA continuation coverage rights.</w:t>
      </w:r>
    </w:p>
    <w:p w:rsidRPr="00612890" w:rsidR="00F473EB" w:rsidP="0011092F" w:rsidRDefault="00F473EB" w14:paraId="1267021A" w14:textId="77777777">
      <w:pPr>
        <w:pStyle w:val="FirmSingle"/>
      </w:pPr>
      <w:r w:rsidRPr="00612890">
        <w:t>If your claim for a welfare benefit is denied or ignored, in whole or in part, you have a right to know why this was done, to obtain copies of documents relating to the decision without charge, and to appeal any denial, all within certain time schedules.</w:t>
      </w:r>
    </w:p>
    <w:p w:rsidRPr="00612890" w:rsidR="00F473EB" w:rsidP="0011092F" w:rsidRDefault="00F473EB" w14:paraId="14C859BE" w14:textId="77777777">
      <w:pPr>
        <w:pStyle w:val="FirmSingle"/>
      </w:pPr>
      <w:r w:rsidRPr="00612890">
        <w:t>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Pr="00612890" w:rsidR="00F473EB" w:rsidP="0011092F" w:rsidRDefault="00F473EB" w14:paraId="65278DA3" w14:textId="77777777">
      <w:pPr>
        <w:pStyle w:val="FirmSingle"/>
      </w:pPr>
      <w:r w:rsidRPr="00612890">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Pr="00612890" w:rsidR="00F473EB" w:rsidP="0011092F" w:rsidRDefault="00F473EB" w14:paraId="39718839" w14:textId="77777777">
      <w:pPr>
        <w:pStyle w:val="FirmSingle"/>
      </w:pPr>
      <w:r w:rsidRPr="00612890">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12890" w:rsidR="00F473EB" w:rsidP="00C30EB1" w:rsidRDefault="00F473EB" w14:paraId="5383BCA9" w14:textId="615913F9">
      <w:pPr>
        <w:pStyle w:val="StandardL2"/>
      </w:pPr>
      <w:bookmarkStart w:name="_Toc210744682" w:id="71"/>
      <w:r w:rsidRPr="00612890">
        <w:t>Medical Child Support Orders</w:t>
      </w:r>
      <w:bookmarkEnd w:id="71"/>
    </w:p>
    <w:p w:rsidRPr="00612890" w:rsidR="00F473EB" w:rsidP="00C30EB1" w:rsidRDefault="00F473EB" w14:paraId="7FE983F2" w14:textId="77777777">
      <w:pPr>
        <w:pStyle w:val="FirmSingle"/>
      </w:pPr>
      <w:r w:rsidRPr="00612890">
        <w:t>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period the Plan Administrator will determine whether the order is a qualified medical child support order and shall notify the Employee and alternate recipient of such determination.</w:t>
      </w:r>
    </w:p>
    <w:p w:rsidRPr="00612890" w:rsidR="00F473EB" w:rsidP="00C30EB1" w:rsidRDefault="00F473EB" w14:paraId="3C77D1FA" w14:textId="2ADAF38D">
      <w:pPr>
        <w:pStyle w:val="StandardL2"/>
      </w:pPr>
      <w:bookmarkStart w:name="_Toc210744683" w:id="72"/>
      <w:r w:rsidRPr="00612890">
        <w:t>Recovery of Overpayments</w:t>
      </w:r>
      <w:bookmarkEnd w:id="72"/>
    </w:p>
    <w:p w:rsidRPr="00612890" w:rsidR="00F473EB" w:rsidP="00C30EB1" w:rsidRDefault="00F473EB" w14:paraId="5BBF2F6C" w14:textId="71948E27">
      <w:pPr>
        <w:pStyle w:val="FirmSingle"/>
      </w:pPr>
      <w:r w:rsidRPr="00612890">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until the mistaken payment or overpayment (along with interest thereon and any expenses associated with such recovery) is returned to the Fund or offset against amounts which would otherwise be paid to the Covered Person.</w:t>
      </w:r>
    </w:p>
    <w:p w:rsidRPr="00612890" w:rsidR="00F473EB" w:rsidP="00C30EB1" w:rsidRDefault="00F473EB" w14:paraId="508B26A3" w14:textId="380F797D">
      <w:pPr>
        <w:pStyle w:val="StandardL2"/>
      </w:pPr>
      <w:bookmarkStart w:name="_Toc210744684" w:id="73"/>
      <w:r w:rsidRPr="00612890">
        <w:t>Fraud</w:t>
      </w:r>
      <w:bookmarkEnd w:id="73"/>
    </w:p>
    <w:p w:rsidRPr="00612890" w:rsidR="00F473EB" w:rsidP="00C30EB1" w:rsidRDefault="00F473EB" w14:paraId="05562458" w14:textId="6B1E6441">
      <w:pPr>
        <w:pStyle w:val="FirmSingle"/>
      </w:pPr>
      <w:r w:rsidRPr="00612890">
        <w:t>The Plan Administrator or its designee may request information from a Covered Person to process a claim.  Benefit coverage under the Plan will be terminated permanently for a Covered Person who furnish false information when claiming benefits or who omit requested information which the Plan Administrator determines is material.  In addition, the Plan may pursue other available legal remedies.</w:t>
      </w:r>
    </w:p>
    <w:p w:rsidRPr="00612890" w:rsidR="00F473EB" w:rsidP="00C30EB1" w:rsidRDefault="00F473EB" w14:paraId="54BCF160" w14:textId="4904C948">
      <w:pPr>
        <w:pStyle w:val="StandardL2"/>
      </w:pPr>
      <w:bookmarkStart w:name="_Toc210744685" w:id="74"/>
      <w:r w:rsidRPr="00612890">
        <w:t>Failure to Provide Information</w:t>
      </w:r>
      <w:bookmarkEnd w:id="74"/>
    </w:p>
    <w:p w:rsidRPr="00612890" w:rsidR="00F473EB" w:rsidP="00C30EB1" w:rsidRDefault="00F473EB" w14:paraId="6F84CC8F" w14:textId="77777777">
      <w:pPr>
        <w:pStyle w:val="FirmSingle"/>
      </w:pPr>
      <w:r w:rsidRPr="00612890">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612890" w:rsidR="00F473EB" w:rsidP="00C30EB1" w:rsidRDefault="00F473EB" w14:paraId="54A87E3D" w14:textId="2FB7452B">
      <w:pPr>
        <w:pStyle w:val="StandardL2"/>
      </w:pPr>
      <w:bookmarkStart w:name="_Toc210744686" w:id="75"/>
      <w:r w:rsidRPr="00612890">
        <w:t>No Contract of Employment</w:t>
      </w:r>
      <w:bookmarkEnd w:id="75"/>
    </w:p>
    <w:p w:rsidRPr="00612890" w:rsidR="00F473EB" w:rsidP="00C30EB1" w:rsidRDefault="00F473EB" w14:paraId="5EFFC067" w14:textId="77777777">
      <w:pPr>
        <w:pStyle w:val="FirmSingle"/>
      </w:pPr>
      <w:r w:rsidRPr="00612890">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612890" w:rsidR="00F473EB" w:rsidP="00C30EB1" w:rsidRDefault="00F473EB" w14:paraId="14850BE2" w14:textId="1B826726">
      <w:pPr>
        <w:pStyle w:val="StandardL2"/>
      </w:pPr>
      <w:bookmarkStart w:name="_Toc210744687" w:id="76"/>
      <w:r w:rsidRPr="00612890">
        <w:t>No Assignment of Benefits</w:t>
      </w:r>
      <w:bookmarkEnd w:id="76"/>
    </w:p>
    <w:p w:rsidRPr="00612890" w:rsidR="00F473EB" w:rsidP="00C30EB1" w:rsidRDefault="00F473EB" w14:paraId="4F25961F" w14:textId="77777777">
      <w:pPr>
        <w:pStyle w:val="FirmSingle"/>
      </w:pPr>
      <w:r w:rsidRPr="00612890">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612890" w:rsidR="00F473EB" w:rsidP="00C30EB1" w:rsidRDefault="00F473EB" w14:paraId="6FFD05DD" w14:textId="4D50995A">
      <w:pPr>
        <w:pStyle w:val="StandardL2"/>
      </w:pPr>
      <w:bookmarkStart w:name="_Toc210744688" w:id="77"/>
      <w:r w:rsidRPr="00612890">
        <w:t>Plan Amendment and Termination</w:t>
      </w:r>
      <w:bookmarkEnd w:id="77"/>
    </w:p>
    <w:p w:rsidRPr="00612890" w:rsidR="00F473EB" w:rsidP="00C30EB1" w:rsidRDefault="00F473EB" w14:paraId="58D6F0FC" w14:textId="07F8F5A5">
      <w:pPr>
        <w:pStyle w:val="FirmSingle"/>
      </w:pPr>
      <w:r w:rsidRPr="00612890">
        <w:t>The Board of Trustees reserves the right to amend or modify the Plan at any time and for any reason with respect to both current and former Employees.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612890" w:rsidR="00F473EB" w:rsidP="00C30EB1" w:rsidRDefault="00F473EB" w14:paraId="48E7DD92" w14:textId="621FDFD1">
      <w:pPr>
        <w:pStyle w:val="StandardL2"/>
      </w:pPr>
      <w:bookmarkStart w:name="_Toc210744689" w:id="78"/>
      <w:r w:rsidRPr="00612890">
        <w:t>Additional Information</w:t>
      </w:r>
      <w:bookmarkEnd w:id="78"/>
    </w:p>
    <w:p w:rsidRPr="00612890" w:rsidR="00F473EB" w:rsidP="005E5BD6" w:rsidRDefault="00F473EB" w14:paraId="022C04B5" w14:textId="0A4D8962">
      <w:pPr>
        <w:pStyle w:val="StandardL3"/>
      </w:pPr>
      <w:r w:rsidRPr="00612890">
        <w:t>Plan Sponsor Information</w:t>
      </w:r>
    </w:p>
    <w:p w:rsidRPr="00612890" w:rsidR="00F473EB" w:rsidP="0011092F" w:rsidRDefault="00F473EB" w14:paraId="6DBD3EFC" w14:textId="77777777">
      <w:pPr>
        <w:pStyle w:val="FirmSingle"/>
      </w:pPr>
      <w:r w:rsidRPr="00612890">
        <w:t>The sponsor of the Plan is the Board of Trustees.  The address and telephone number as well as the employer identification number (“EIN”) assigned by the Internal Revenue Service are as follows:</w:t>
      </w:r>
    </w:p>
    <w:p w:rsidRPr="00612890" w:rsidR="00F473EB" w:rsidP="00903440" w:rsidRDefault="00F473EB" w14:paraId="10264256" w14:textId="77777777">
      <w:pPr>
        <w:pStyle w:val="Normal1"/>
        <w:tabs>
          <w:tab w:val="left" w:pos="2160"/>
        </w:tabs>
        <w:jc w:val="both"/>
      </w:pPr>
      <w:r w:rsidRPr="00612890">
        <w:t>Address:</w:t>
      </w:r>
      <w:r w:rsidRPr="00612890">
        <w:tab/>
        <w:t>48 Stiles Lane – Suite 204</w:t>
      </w:r>
    </w:p>
    <w:p w:rsidRPr="00612890" w:rsidR="00F473EB" w:rsidP="00951208" w:rsidRDefault="00F473EB" w14:paraId="26CBA04E" w14:textId="77777777">
      <w:pPr>
        <w:pStyle w:val="Normal1"/>
        <w:ind w:firstLine="2160"/>
        <w:jc w:val="both"/>
      </w:pPr>
      <w:r w:rsidRPr="00612890">
        <w:t>Pine Brook, NJ 07058</w:t>
      </w:r>
    </w:p>
    <w:p w:rsidRPr="00612890" w:rsidR="00F473EB" w:rsidP="00903440" w:rsidRDefault="00F473EB" w14:paraId="6CD1999D" w14:textId="77777777">
      <w:pPr>
        <w:pStyle w:val="Normal1"/>
        <w:tabs>
          <w:tab w:val="left" w:pos="2160"/>
        </w:tabs>
        <w:jc w:val="both"/>
      </w:pPr>
      <w:r w:rsidRPr="00612890">
        <w:t>Telephone:</w:t>
      </w:r>
      <w:r w:rsidRPr="00612890">
        <w:tab/>
        <w:t>(973) 299-6700</w:t>
      </w:r>
    </w:p>
    <w:p w:rsidRPr="00612890" w:rsidR="00F473EB" w:rsidP="00903440" w:rsidRDefault="00F473EB" w14:paraId="3FFF0E9A" w14:textId="77777777">
      <w:pPr>
        <w:pStyle w:val="Normal1"/>
        <w:tabs>
          <w:tab w:val="left" w:pos="2160"/>
        </w:tabs>
        <w:spacing w:after="240"/>
        <w:jc w:val="both"/>
      </w:pPr>
      <w:r w:rsidRPr="00612890">
        <w:t>EIN:</w:t>
      </w:r>
      <w:r w:rsidRPr="00612890">
        <w:tab/>
        <w:t>22-6084338</w:t>
      </w:r>
    </w:p>
    <w:p w:rsidRPr="00612890" w:rsidR="00F473EB" w:rsidP="005E5BD6" w:rsidRDefault="00F473EB" w14:paraId="36DFF972" w14:textId="5E02BA95">
      <w:pPr>
        <w:pStyle w:val="StandardL3"/>
      </w:pPr>
      <w:bookmarkStart w:name="_47hxl2r" w:colFirst="0" w:colLast="0" w:id="79"/>
      <w:bookmarkEnd w:id="79"/>
      <w:r w:rsidRPr="00612890">
        <w:t>Plan Information</w:t>
      </w:r>
    </w:p>
    <w:p w:rsidRPr="00612890" w:rsidR="00F473EB" w:rsidP="00903440" w:rsidRDefault="00F473EB" w14:paraId="4971598A" w14:textId="77777777">
      <w:pPr>
        <w:pStyle w:val="Normal1"/>
        <w:spacing w:after="240"/>
        <w:jc w:val="both"/>
      </w:pPr>
      <w:r w:rsidRPr="00612890">
        <w:t>The official Plan name, Plan identification number, and Plan Year (fiscal year used for plan records) for the Plan are as follows:</w:t>
      </w:r>
    </w:p>
    <w:p w:rsidRPr="00612890" w:rsidR="00F473EB" w:rsidP="00903440" w:rsidRDefault="00F473EB" w14:paraId="1C84D5C8" w14:textId="4C495F22">
      <w:pPr>
        <w:pStyle w:val="Normal1"/>
        <w:tabs>
          <w:tab w:val="left" w:pos="2160"/>
        </w:tabs>
        <w:jc w:val="both"/>
      </w:pPr>
      <w:r w:rsidRPr="00612890">
        <w:t>Plan Name:</w:t>
      </w:r>
      <w:r w:rsidRPr="00612890">
        <w:tab/>
        <w:t xml:space="preserve">Plan of Benefits for the Local </w:t>
      </w:r>
      <w:r w:rsidRPr="00612890" w:rsidR="003A56FD">
        <w:t>360</w:t>
      </w:r>
      <w:r w:rsidRPr="00612890">
        <w:t xml:space="preserve"> Health Fund</w:t>
      </w:r>
    </w:p>
    <w:p w:rsidRPr="00612890" w:rsidR="00F473EB" w:rsidP="00903440" w:rsidRDefault="00F473EB" w14:paraId="2F0A1A8C" w14:textId="77777777">
      <w:pPr>
        <w:pStyle w:val="Normal1"/>
        <w:tabs>
          <w:tab w:val="left" w:pos="2160"/>
        </w:tabs>
        <w:jc w:val="both"/>
      </w:pPr>
      <w:r w:rsidRPr="00612890">
        <w:t>Plan ID #:</w:t>
      </w:r>
      <w:r w:rsidRPr="00612890">
        <w:tab/>
        <w:t>501</w:t>
      </w:r>
    </w:p>
    <w:p w:rsidRPr="00612890" w:rsidR="00F473EB" w:rsidP="00903440" w:rsidRDefault="00F473EB" w14:paraId="31A92BE0" w14:textId="77777777">
      <w:pPr>
        <w:pStyle w:val="Normal1"/>
        <w:tabs>
          <w:tab w:val="left" w:pos="2160"/>
        </w:tabs>
        <w:spacing w:after="240"/>
        <w:jc w:val="both"/>
      </w:pPr>
      <w:r w:rsidRPr="00612890">
        <w:t>Plan Year:</w:t>
      </w:r>
      <w:r w:rsidRPr="00612890">
        <w:tab/>
        <w:t>Begins on January 1 and ends on December 31.</w:t>
      </w:r>
    </w:p>
    <w:p w:rsidRPr="00612890" w:rsidR="00F473EB" w:rsidP="005E5BD6" w:rsidRDefault="00F473EB" w14:paraId="420500FF" w14:textId="5FA05264">
      <w:pPr>
        <w:pStyle w:val="StandardL3"/>
      </w:pPr>
      <w:r w:rsidRPr="00612890">
        <w:t>Type of Plan</w:t>
      </w:r>
    </w:p>
    <w:p w:rsidRPr="00612890" w:rsidR="00F473EB" w:rsidP="0011092F" w:rsidRDefault="00F473EB" w14:paraId="5504218F" w14:textId="77777777">
      <w:pPr>
        <w:pStyle w:val="FirmSingle"/>
      </w:pPr>
      <w:r w:rsidRPr="00612890">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612890" w:rsidR="00F473EB" w:rsidP="005E5BD6" w:rsidRDefault="00F473EB" w14:paraId="1A884C82" w14:textId="40EAC226">
      <w:pPr>
        <w:pStyle w:val="StandardL3"/>
      </w:pPr>
      <w:r w:rsidRPr="00612890">
        <w:t>Administration</w:t>
      </w:r>
    </w:p>
    <w:p w:rsidRPr="00612890" w:rsidR="00F473EB" w:rsidP="0011092F" w:rsidRDefault="00F473EB" w14:paraId="79EBDDBB" w14:textId="77777777">
      <w:pPr>
        <w:pStyle w:val="FirmSingle"/>
      </w:pPr>
      <w:r w:rsidRPr="00612890">
        <w:t>Benefits under the Plan are administered by the Board of Trustees or its delegate.</w:t>
      </w:r>
    </w:p>
    <w:p w:rsidRPr="00612890" w:rsidR="00F473EB" w:rsidP="005E5BD6" w:rsidRDefault="00F473EB" w14:paraId="68A64C36" w14:textId="79E7551D">
      <w:pPr>
        <w:pStyle w:val="StandardL3"/>
      </w:pPr>
      <w:r w:rsidRPr="00612890">
        <w:t>Agent for Legal Process</w:t>
      </w:r>
    </w:p>
    <w:p w:rsidRPr="00612890" w:rsidR="00F473EB" w:rsidP="0011092F" w:rsidRDefault="00F473EB" w14:paraId="4EC6A86E" w14:textId="77777777">
      <w:pPr>
        <w:pStyle w:val="FirmSingle"/>
      </w:pPr>
      <w:r w:rsidRPr="00612890">
        <w:t>The agent for the service of legal process for the Plan is the Plan Sponsor at the address set forth above, care of the Fund Office.  Legal process may also be served on the trustee at the address set forth below.</w:t>
      </w:r>
    </w:p>
    <w:p w:rsidRPr="00612890" w:rsidR="00F473EB" w:rsidP="005E5BD6" w:rsidRDefault="00F473EB" w14:paraId="3638649F" w14:textId="7E965434">
      <w:pPr>
        <w:pStyle w:val="StandardL3"/>
      </w:pPr>
      <w:r w:rsidRPr="00612890">
        <w:t>Funding Medium</w:t>
      </w:r>
    </w:p>
    <w:p w:rsidRPr="00612890" w:rsidR="00F473EB" w:rsidP="0011092F" w:rsidRDefault="00F473EB" w14:paraId="2C78E761" w14:textId="77777777">
      <w:pPr>
        <w:pStyle w:val="FirmSingle"/>
      </w:pPr>
      <w:r w:rsidRPr="00612890">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0873A754">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242239">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rsidR="00F473EB" w:rsidP="000D74E1" w:rsidRDefault="00F473EB" w14:paraId="7F1D2046" w14:textId="58E5BE7B">
      <w:pPr>
        <w:pStyle w:val="Appendix"/>
      </w:pPr>
      <w:r>
        <w:rPr>
          <w:sz w:val="28"/>
        </w:rPr>
        <w:t>APPENDIX A</w:t>
      </w:r>
      <w:r w:rsidR="000B2E72">
        <w:br/>
      </w:r>
      <w:r w:rsidR="000B2E72">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8B0CE3" w14:paraId="39419562" w14:textId="595EB87F">
            <w:pPr>
              <w:pStyle w:val="Normal1"/>
              <w:widowControl w:val="0"/>
              <w:spacing w:after="58"/>
            </w:pPr>
            <w:r>
              <w:rPr>
                <w:sz w:val="24"/>
                <w:szCs w:val="24"/>
              </w:rPr>
              <w:t>1M</w:t>
            </w:r>
            <w:r w:rsidR="00F473EB">
              <w:rPr>
                <w:sz w:val="24"/>
                <w:szCs w:val="24"/>
              </w:rPr>
              <w:t>/</w:t>
            </w:r>
            <w:r>
              <w:rPr>
                <w:sz w:val="24"/>
                <w:szCs w:val="24"/>
              </w:rPr>
              <w:t>1M</w:t>
            </w:r>
            <w:r w:rsidR="00F473EB">
              <w:rPr>
                <w:sz w:val="24"/>
                <w:szCs w:val="24"/>
              </w:rPr>
              <w:t>+</w:t>
            </w:r>
          </w:p>
        </w:tc>
        <w:tc>
          <w:tcPr>
            <w:tcW w:w="7208" w:type="dxa"/>
          </w:tcPr>
          <w:p w:rsidR="00F473EB" w:rsidP="00903440" w:rsidRDefault="00F473EB" w14:paraId="240CA3ED" w14:textId="77777777">
            <w:pPr>
              <w:pStyle w:val="Normal1"/>
              <w:widowControl w:val="0"/>
            </w:pPr>
          </w:p>
          <w:p w:rsidR="00F473EB" w:rsidP="008B0CE3" w:rsidRDefault="00F473EB" w14:paraId="46ABB0F6" w14:textId="7D9D4272">
            <w:pPr>
              <w:pStyle w:val="Normal1"/>
              <w:widowControl w:val="0"/>
            </w:pPr>
            <w:r>
              <w:rPr>
                <w:sz w:val="24"/>
                <w:szCs w:val="24"/>
              </w:rPr>
              <w:t>Acme</w:t>
            </w:r>
          </w:p>
        </w:tc>
      </w:tr>
    </w:tbl>
    <w:p w:rsidR="00F473EB" w:rsidP="00223AFE" w:rsidRDefault="00F473EB" w14:paraId="70739E53" w14:textId="118444A6"/>
    <w:sectPr w:rsidR="00F473EB" w:rsidSect="00242239">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B21" w:rsidP="00F473EB" w:rsidRDefault="00C05B21" w14:paraId="287275CC" w14:textId="77777777">
      <w:r>
        <w:separator/>
      </w:r>
    </w:p>
  </w:endnote>
  <w:endnote w:type="continuationSeparator" w:id="0">
    <w:p w:rsidR="00C05B21" w:rsidP="00F473EB" w:rsidRDefault="00C05B21" w14:paraId="76ED3C6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RDefault="004A65B8" w14:paraId="489CCD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P="00D27B91" w:rsidRDefault="00FE6C4F" w14:paraId="1E3BBD71" w14:textId="77777777">
    <w:pPr>
      <w:pStyle w:val="Footer"/>
      <w:jc w:val="center"/>
      <w:rPr>
        <w:noProof/>
      </w:rPr>
    </w:pPr>
    <w:r>
      <w:fldChar w:fldCharType="begin"/>
    </w:r>
    <w:r>
      <w:instrText xml:space="preserve"> PAGE   \* MERGEFORMAT </w:instrText>
    </w:r>
    <w:r>
      <w:fldChar w:fldCharType="separate"/>
    </w:r>
    <w:r>
      <w:rPr>
        <w:noProof/>
      </w:rPr>
      <w:t>12</w:t>
    </w:r>
    <w:r>
      <w:rPr>
        <w:noProof/>
      </w:rPr>
      <w:fldChar w:fldCharType="end"/>
    </w:r>
  </w:p>
  <w:p w:rsidR="004A65B8" w:rsidRDefault="004A65B8" w14:paraId="484D9186" w14:textId="77777777">
    <w:pPr>
      <w:pStyle w:val="Footer"/>
    </w:pPr>
    <w:r>
      <w:rPr>
        <w:noProof/>
        <w:lang w:val="en-GB" w:eastAsia="zh-CN"/>
      </w:rPr>
      <w:pict w14:anchorId="26E558EA">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9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4A65B8" w:rsidRDefault="004A65B8" w14:paraId="4790CD6B" w14:textId="4E68400C">
                <w:pPr>
                  <w:pStyle w:val="MacPacTrailer"/>
                </w:pPr>
                <w:r>
                  <w:t>DB1/ 123211151.11</w:t>
                </w:r>
              </w:p>
              <w:p w:rsidR="004A65B8" w:rsidRDefault="004A65B8" w14:paraId="1925557E" w14:textId="698D11C3">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A65B8" w:rsidR="00FE6C4F" w:rsidP="004A65B8" w:rsidRDefault="004A65B8" w14:paraId="5157588C" w14:textId="688DB59E">
    <w:pPr>
      <w:pStyle w:val="Footer"/>
    </w:pPr>
    <w:r>
      <w:rPr>
        <w:noProof/>
        <w:lang w:val="en-GB" w:eastAsia="zh-CN"/>
      </w:rPr>
      <w:pict w14:anchorId="52F8B432">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20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4A65B8" w:rsidRDefault="004A65B8" w14:paraId="2A25D089" w14:textId="2D630EE4">
                <w:pPr>
                  <w:pStyle w:val="MacPacTrailer"/>
                </w:pPr>
                <w:r>
                  <w:t>DB1/ 123211151.11</w:t>
                </w:r>
              </w:p>
              <w:p w:rsidR="004A65B8" w:rsidRDefault="004A65B8" w14:paraId="07BDE09B" w14:textId="59EF891D">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00405C85" w:rsidTr="00405C85" w14:paraId="416FAADF" w14:textId="77777777">
      <w:trPr>
        <w:jc w:val="center"/>
      </w:trPr>
      <w:tc>
        <w:tcPr>
          <w:tcW w:w="4146" w:type="dxa"/>
        </w:tcPr>
        <w:p w:rsidR="00405C85" w:rsidRDefault="00405C85" w14:paraId="1B93F125" w14:textId="77777777">
          <w:pPr>
            <w:pStyle w:val="Footer"/>
          </w:pPr>
        </w:p>
      </w:tc>
      <w:tc>
        <w:tcPr>
          <w:tcW w:w="1008" w:type="dxa"/>
        </w:tcPr>
        <w:p w:rsidR="00405C85" w:rsidRDefault="00405C85" w14:paraId="1596CDA5" w14:textId="47EBF3E0">
          <w:pPr>
            <w:pStyle w:val="Footer"/>
            <w:jc w:val="center"/>
            <w:rPr>
              <w:rStyle w:val="PageNumber"/>
            </w:rP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w:t>
          </w:r>
        </w:p>
      </w:tc>
      <w:tc>
        <w:tcPr>
          <w:tcW w:w="4146" w:type="dxa"/>
        </w:tcPr>
        <w:p w:rsidR="00405C85" w:rsidRDefault="00405C85" w14:paraId="555BE511" w14:textId="77777777">
          <w:pPr>
            <w:pStyle w:val="Footer"/>
          </w:pPr>
        </w:p>
      </w:tc>
    </w:tr>
  </w:tbl>
  <w:p w:rsidRPr="00405C85" w:rsidR="007F45B6" w:rsidP="00405C85" w:rsidRDefault="007F45B6" w14:paraId="05EAF676" w14:textId="59B0A5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00405C85" w:rsidTr="00405C85" w14:paraId="4E20A06B" w14:textId="77777777">
      <w:trPr>
        <w:jc w:val="center"/>
      </w:trPr>
      <w:tc>
        <w:tcPr>
          <w:tcW w:w="4146" w:type="dxa"/>
        </w:tcPr>
        <w:p w:rsidR="00405C85" w:rsidRDefault="00405C85" w14:paraId="036BF215" w14:textId="77777777">
          <w:pPr>
            <w:pStyle w:val="Footer"/>
          </w:pPr>
          <w:bookmarkStart w:name="zzmpTOCFooter" w:id="4"/>
        </w:p>
      </w:tc>
      <w:tc>
        <w:tcPr>
          <w:tcW w:w="1008" w:type="dxa"/>
        </w:tcPr>
        <w:p w:rsidR="00405C85" w:rsidRDefault="00405C85" w14:paraId="5F32C859" w14:textId="004EE819">
          <w:pPr>
            <w:pStyle w:val="Footer"/>
            <w:jc w:val="center"/>
            <w:rPr>
              <w:rStyle w:val="PageNumber"/>
            </w:rPr>
          </w:pPr>
          <w:r>
            <w:rPr>
              <w:rStyle w:val="PageNumber"/>
            </w:rPr>
            <w:t>-</w:t>
          </w: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1</w:t>
          </w:r>
          <w:r>
            <w:rPr>
              <w:rStyle w:val="PageNumber"/>
            </w:rPr>
            <w:fldChar w:fldCharType="end"/>
          </w:r>
          <w:r>
            <w:rPr>
              <w:rStyle w:val="PageNumber"/>
            </w:rPr>
            <w:t>-</w:t>
          </w:r>
        </w:p>
      </w:tc>
      <w:tc>
        <w:tcPr>
          <w:tcW w:w="4146" w:type="dxa"/>
        </w:tcPr>
        <w:p w:rsidR="00405C85" w:rsidRDefault="00405C85" w14:paraId="3A3CEB6E" w14:textId="77777777">
          <w:pPr>
            <w:pStyle w:val="Footer"/>
          </w:pPr>
        </w:p>
      </w:tc>
    </w:tr>
    <w:bookmarkEnd w:id="4"/>
  </w:tbl>
  <w:p w:rsidRPr="00405C85" w:rsidR="007F45B6" w:rsidP="00405C85" w:rsidRDefault="007F45B6" w14:paraId="677A1612" w14:textId="21C7AD9F">
    <w:pPr>
      <w:pStyle w:val="Footer"/>
    </w:pPr>
  </w:p>
</w:ftr>
</file>

<file path=word/footer6.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P="00D27B91" w:rsidRDefault="00405C85" w14:paraId="56684592" w14:textId="77777777">
    <w:pPr>
      <w:pStyle w:val="Footer"/>
      <w:jc w:val="center"/>
      <w:rPr>
        <w:noProof/>
      </w:rPr>
    </w:pPr>
    <w:r>
      <w:fldChar w:fldCharType="begin"/>
    </w:r>
    <w:r>
      <w:instrText xml:space="preserve"> PAGE   \* MERGEFORMAT </w:instrText>
    </w:r>
    <w:r>
      <w:fldChar w:fldCharType="separate"/>
    </w:r>
    <w:r>
      <w:rPr>
        <w:noProof/>
      </w:rPr>
      <w:t>55</w:t>
    </w:r>
    <w:r>
      <w:rPr>
        <w:noProof/>
      </w:rPr>
      <w:fldChar w:fldCharType="end"/>
    </w:r>
  </w:p>
  <w:p w:rsidR="004A65B8" w:rsidP="007630F8" w:rsidRDefault="004A65B8" w14:paraId="616F8749"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0DA03D72" wp14:anchorId="0EA5E71F">
              <wp:simplePos x="0" y="0"/>
              <wp:positionH relativeFrom="margin">
                <wp:posOffset>-67945</wp:posOffset>
              </wp:positionH>
              <wp:positionV relativeFrom="paragraph">
                <wp:posOffset>-111125</wp:posOffset>
              </wp:positionV>
              <wp:extent cx="2560320" cy="255905"/>
              <wp:effectExtent l="0" t="0" r="11430" b="10795"/>
              <wp:wrapNone/>
              <wp:docPr id="2"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5B8" w:rsidP="007630F8" w:rsidRDefault="004A65B8" w14:paraId="01D11FE4" w14:textId="77777777">
                          <w:pPr>
                            <w:pStyle w:val="MacPacTrailer"/>
                          </w:pPr>
                          <w:r>
                            <w:t>DB1/ 123211151.11</w:t>
                          </w:r>
                        </w:p>
                        <w:p w:rsidR="004A65B8" w:rsidP="007630F8" w:rsidRDefault="004A65B8" w14:paraId="4EC11C82"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A5E71F">
              <v:stroke joinstyle="miter"/>
              <v:path gradientshapeok="t" o:connecttype="rect"/>
            </v:shapetype>
            <v:shape id="zzmpTrailer_1078_3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4A65B8" w:rsidP="007630F8" w:rsidRDefault="004A65B8" w14:paraId="01D11FE4" w14:textId="77777777">
                    <w:pPr>
                      <w:pStyle w:val="MacPacTrailer"/>
                    </w:pPr>
                    <w:r>
                      <w:t>DB1/ 123211151.11</w:t>
                    </w:r>
                  </w:p>
                  <w:p w:rsidR="004A65B8" w:rsidP="007630F8" w:rsidRDefault="004A65B8" w14:paraId="4EC11C82"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RDefault="00405C85" w14:paraId="3E3EB589" w14:textId="7777777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rsidR="004A65B8" w:rsidP="006F7430" w:rsidRDefault="004A65B8" w14:paraId="5B51FDC8"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5749F789" wp14:anchorId="7381D80A">
              <wp:simplePos x="0" y="0"/>
              <wp:positionH relativeFrom="margin">
                <wp:posOffset>-76200</wp:posOffset>
              </wp:positionH>
              <wp:positionV relativeFrom="paragraph">
                <wp:posOffset>-3810</wp:posOffset>
              </wp:positionV>
              <wp:extent cx="2560320" cy="255905"/>
              <wp:effectExtent l="0" t="0" r="11430" b="10795"/>
              <wp:wrapNone/>
              <wp:docPr id="1"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65B8" w:rsidP="006F7430" w:rsidRDefault="004A65B8" w14:paraId="79367C47" w14:textId="77777777">
                          <w:pPr>
                            <w:pStyle w:val="MacPacTrailer"/>
                          </w:pPr>
                          <w:r>
                            <w:t>DB1/ 123211151.11</w:t>
                          </w:r>
                        </w:p>
                        <w:p w:rsidR="004A65B8" w:rsidP="006F7430" w:rsidRDefault="004A65B8" w14:paraId="3A4A9C11"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381D80A">
              <v:stroke joinstyle="miter"/>
              <v:path gradientshapeok="t" o:connecttype="rect"/>
            </v:shapetype>
            <v:shape id="zzmpTrailer_1078_3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H70Jx9yAgAATQUAAA4AAAAAAAAA&#10;AAAAAAAALgIAAGRycy9lMm9Eb2MueG1sUEsBAi0AFAAGAAgAAAAhAItb9+zeAAAACAEAAA8AAAAA&#10;AAAAAAAAAAAAzAQAAGRycy9kb3ducmV2LnhtbFBLBQYAAAAABAAEAPMAAADXBQAAAAA=&#10;">
              <v:textbox inset="0,0,0,0">
                <w:txbxContent>
                  <w:p w:rsidR="004A65B8" w:rsidP="006F7430" w:rsidRDefault="004A65B8" w14:paraId="79367C47" w14:textId="77777777">
                    <w:pPr>
                      <w:pStyle w:val="MacPacTrailer"/>
                    </w:pPr>
                    <w:r>
                      <w:t>DB1/ 123211151.11</w:t>
                    </w:r>
                  </w:p>
                  <w:p w:rsidR="004A65B8" w:rsidP="006F7430" w:rsidRDefault="004A65B8" w14:paraId="3A4A9C11" w14:textId="77777777">
                    <w:pPr>
                      <w:pStyle w:val="MacPacTrailer"/>
                    </w:pPr>
                  </w:p>
                </w:txbxContent>
              </v:textbox>
              <w10:wrap anchorx="margin"/>
            </v:shape>
          </w:pict>
        </mc:Fallback>
      </mc:AlternateContent>
    </w:r>
  </w:p>
</w:ftr>
</file>

<file path=word/footer8.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P="006F7430" w:rsidRDefault="004A65B8" w14:paraId="1FDB16F8" w14:textId="77777777">
    <w:pPr>
      <w:pStyle w:val="Footer"/>
    </w:pPr>
    <w:r>
      <w:rPr>
        <w:noProof/>
        <w:lang w:val="en-GB" w:eastAsia="zh-CN"/>
      </w:rPr>
      <mc:AlternateContent>
        <mc:Choice Requires="wps">
          <w:drawing>
            <wp:anchor distT="0" distB="0" distL="114300" distR="114300" simplePos="0" relativeHeight="251667456" behindDoc="0" locked="0" layoutInCell="1" allowOverlap="1" wp14:editId="101698CA" wp14:anchorId="330CE0BE">
              <wp:simplePos x="0" y="0"/>
              <wp:positionH relativeFrom="margin">
                <wp:posOffset>-76200</wp:posOffset>
              </wp:positionH>
              <wp:positionV relativeFrom="paragraph">
                <wp:posOffset>-3810</wp:posOffset>
              </wp:positionV>
              <wp:extent cx="2560320" cy="255905"/>
              <wp:effectExtent l="0" t="0" r="11430" b="10795"/>
              <wp:wrapNone/>
              <wp:docPr id="1207000023" name="zzmpTrailer_1078_4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A65B8" w:rsidP="006F7430" w:rsidRDefault="004A65B8" w14:paraId="42D64054" w14:textId="77777777">
                          <w:pPr>
                            <w:pStyle w:val="MacPacTrailer"/>
                          </w:pPr>
                          <w:r>
                            <w:t>DB1/ 123211151.11</w:t>
                          </w:r>
                        </w:p>
                        <w:p w:rsidR="004A65B8" w:rsidP="006F7430" w:rsidRDefault="004A65B8" w14:paraId="306EA5CB"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30CE0BE">
              <v:stroke joinstyle="miter"/>
              <v:path gradientshapeok="t" o:connecttype="rect"/>
            </v:shapetype>
            <v:shape id="zzmpTrailer_1078_4B" style="position:absolute;margin-left:-6pt;margin-top:-.3pt;width:201.6pt;height:20.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4A65B8" w:rsidP="006F7430" w:rsidRDefault="004A65B8" w14:paraId="42D64054" w14:textId="77777777">
                    <w:pPr>
                      <w:pStyle w:val="MacPacTrailer"/>
                    </w:pPr>
                    <w:r>
                      <w:t>DB1/ 123211151.11</w:t>
                    </w:r>
                  </w:p>
                  <w:p w:rsidR="004A65B8" w:rsidP="006F7430" w:rsidRDefault="004A65B8" w14:paraId="306EA5CB"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B21" w:rsidP="00F473EB" w:rsidRDefault="00C05B21" w14:paraId="447D36A2" w14:textId="77777777">
      <w:r>
        <w:separator/>
      </w:r>
    </w:p>
  </w:footnote>
  <w:footnote w:type="continuationSeparator" w:id="0">
    <w:p w:rsidR="00C05B21" w:rsidP="00F473EB" w:rsidRDefault="00C05B21" w14:paraId="7963B70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RDefault="004A65B8" w14:paraId="122D22B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RDefault="004A65B8" w14:paraId="7DEC86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5B8" w:rsidRDefault="004A65B8" w14:paraId="61E9E37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P="00405C85" w:rsidRDefault="00405C85" w14:paraId="5D7CC05F" w14:textId="77777777">
    <w:pPr>
      <w:pStyle w:val="TOCHeader"/>
      <w:tabs>
        <w:tab w:val="center" w:pos="4644"/>
        <w:tab w:val="right" w:pos="9288"/>
      </w:tabs>
      <w:rPr>
        <w:u w:val="single"/>
      </w:rPr>
    </w:pPr>
    <w:r w:rsidRPr="00405C85">
      <w:rPr>
        <w:b/>
        <w:caps/>
      </w:rPr>
      <w:t>Table of Contents</w:t>
    </w:r>
  </w:p>
  <w:p w:rsidR="00405C85" w:rsidP="00405C85" w:rsidRDefault="00405C85" w14:paraId="15ECED22" w14:textId="77777777">
    <w:pPr>
      <w:pStyle w:val="TOCHeader"/>
      <w:tabs>
        <w:tab w:val="center" w:pos="4644"/>
        <w:tab w:val="right" w:pos="9288"/>
      </w:tabs>
    </w:pPr>
    <w:r>
      <w:t>(continued)</w:t>
    </w:r>
  </w:p>
  <w:p w:rsidR="00405C85" w:rsidP="00405C85" w:rsidRDefault="00405C85" w14:paraId="3D51E50D" w14:textId="77777777">
    <w:pPr>
      <w:pStyle w:val="TOCHeader"/>
      <w:tabs>
        <w:tab w:val="center" w:pos="4644"/>
        <w:tab w:val="right" w:pos="9288"/>
      </w:tabs>
      <w:spacing w:after="200"/>
      <w:jc w:val="right"/>
      <w:rPr>
        <w:u w:val="single"/>
      </w:rPr>
    </w:pPr>
    <w:r w:rsidRPr="00405C85">
      <w:rPr>
        <w:b/>
      </w:rPr>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P="00405C85" w:rsidRDefault="00405C85" w14:paraId="0C56F930" w14:textId="77777777">
    <w:pPr>
      <w:pStyle w:val="TOCHeader"/>
      <w:tabs>
        <w:tab w:val="center" w:pos="4644"/>
        <w:tab w:val="right" w:pos="9288"/>
      </w:tabs>
      <w:rPr>
        <w:u w:val="single"/>
      </w:rPr>
    </w:pPr>
    <w:bookmarkStart w:name="zzmpTOCHeader_Primary" w:id="3"/>
    <w:r w:rsidRPr="00405C85">
      <w:rPr>
        <w:b/>
        <w:caps/>
      </w:rPr>
      <w:t>Table of Contents</w:t>
    </w:r>
  </w:p>
  <w:p w:rsidR="00405C85" w:rsidP="00405C85" w:rsidRDefault="00405C85" w14:paraId="7FA25C75" w14:textId="63164D47">
    <w:pPr>
      <w:pStyle w:val="TOCHeader"/>
      <w:tabs>
        <w:tab w:val="center" w:pos="4644"/>
        <w:tab w:val="right" w:pos="9288"/>
      </w:tabs>
    </w:pPr>
  </w:p>
  <w:p w:rsidR="00405C85" w:rsidP="00405C85" w:rsidRDefault="00405C85" w14:paraId="12C1F349" w14:textId="77777777">
    <w:pPr>
      <w:pStyle w:val="TOCHeader"/>
      <w:tabs>
        <w:tab w:val="center" w:pos="4644"/>
        <w:tab w:val="right" w:pos="9288"/>
      </w:tabs>
      <w:spacing w:after="200"/>
      <w:jc w:val="right"/>
      <w:rPr>
        <w:u w:val="single"/>
      </w:rPr>
    </w:pPr>
    <w:r w:rsidRPr="00405C85">
      <w:rPr>
        <w:b/>
      </w:rPr>
      <w:t>Page</w:t>
    </w:r>
  </w:p>
  <w:bookmarkEnd w:id="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RDefault="00405C85" w14:paraId="131AA353" w14:textId="77777777">
    <w:pPr>
      <w:pStyle w:val="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C85" w:rsidRDefault="00405C85" w14:paraId="32FA23D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singleLevel"/>
    <w:tmpl w:val="BA96A5BA"/>
    <w:lvl w:ilvl="0">
      <w:start w:val="1"/>
      <w:numFmt w:val="upperRoman"/>
      <w:lvlText w:val="%1."/>
      <w:legacy w:legacy="1" w:legacySpace="0" w:legacyIndent="360"/>
      <w:lvlJc w:val="left"/>
      <w:pPr>
        <w:ind w:left="720" w:hanging="360"/>
      </w:pPr>
    </w:lvl>
  </w:abstractNum>
  <w:abstractNum w:abstractNumId="2"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6"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312939">
    <w:abstractNumId w:val="9"/>
  </w:num>
  <w:num w:numId="2" w16cid:durableId="1733119469">
    <w:abstractNumId w:val="6"/>
  </w:num>
  <w:num w:numId="3" w16cid:durableId="1753355302">
    <w:abstractNumId w:val="4"/>
  </w:num>
  <w:num w:numId="4" w16cid:durableId="230425890">
    <w:abstractNumId w:val="10"/>
  </w:num>
  <w:num w:numId="5" w16cid:durableId="2142574292">
    <w:abstractNumId w:val="7"/>
  </w:num>
  <w:num w:numId="6" w16cid:durableId="1058744346">
    <w:abstractNumId w:val="8"/>
  </w:num>
  <w:num w:numId="7" w16cid:durableId="660432162">
    <w:abstractNumId w:val="3"/>
  </w:num>
  <w:num w:numId="8" w16cid:durableId="379480456">
    <w:abstractNumId w:val="0"/>
  </w:num>
  <w:num w:numId="9" w16cid:durableId="363671639">
    <w:abstractNumId w:val="5"/>
  </w:num>
  <w:num w:numId="10" w16cid:durableId="1815758979">
    <w:abstractNumId w:val="6"/>
  </w:num>
  <w:num w:numId="11" w16cid:durableId="468280194">
    <w:abstractNumId w:val="2"/>
  </w:num>
  <w:num w:numId="12" w16cid:durableId="14471077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158F"/>
    <w:rsid w:val="00002F92"/>
    <w:rsid w:val="00003DF5"/>
    <w:rsid w:val="00012AD7"/>
    <w:rsid w:val="00024CB2"/>
    <w:rsid w:val="0002577D"/>
    <w:rsid w:val="00026366"/>
    <w:rsid w:val="00033BBC"/>
    <w:rsid w:val="00034A79"/>
    <w:rsid w:val="0005464F"/>
    <w:rsid w:val="00060506"/>
    <w:rsid w:val="00062B89"/>
    <w:rsid w:val="00062F05"/>
    <w:rsid w:val="00070430"/>
    <w:rsid w:val="00080530"/>
    <w:rsid w:val="0008387B"/>
    <w:rsid w:val="000A01E4"/>
    <w:rsid w:val="000A7B73"/>
    <w:rsid w:val="000B2E72"/>
    <w:rsid w:val="000C249D"/>
    <w:rsid w:val="000C4B58"/>
    <w:rsid w:val="000C7665"/>
    <w:rsid w:val="000D74E1"/>
    <w:rsid w:val="000E08BF"/>
    <w:rsid w:val="000E473D"/>
    <w:rsid w:val="000E48FF"/>
    <w:rsid w:val="000F36AF"/>
    <w:rsid w:val="000F3CAC"/>
    <w:rsid w:val="000F48D0"/>
    <w:rsid w:val="00102538"/>
    <w:rsid w:val="00102F84"/>
    <w:rsid w:val="0010307D"/>
    <w:rsid w:val="00107D0E"/>
    <w:rsid w:val="0011092F"/>
    <w:rsid w:val="00115497"/>
    <w:rsid w:val="0012001E"/>
    <w:rsid w:val="00123626"/>
    <w:rsid w:val="00125257"/>
    <w:rsid w:val="00140179"/>
    <w:rsid w:val="0014566A"/>
    <w:rsid w:val="001550C3"/>
    <w:rsid w:val="00171FF2"/>
    <w:rsid w:val="00173F17"/>
    <w:rsid w:val="0017637A"/>
    <w:rsid w:val="0017665F"/>
    <w:rsid w:val="0018483D"/>
    <w:rsid w:val="00191B32"/>
    <w:rsid w:val="00197876"/>
    <w:rsid w:val="001C029E"/>
    <w:rsid w:val="001D0DA5"/>
    <w:rsid w:val="001D3A88"/>
    <w:rsid w:val="001D6231"/>
    <w:rsid w:val="001E5D49"/>
    <w:rsid w:val="001F4F93"/>
    <w:rsid w:val="001F7FAF"/>
    <w:rsid w:val="0021256F"/>
    <w:rsid w:val="002136BF"/>
    <w:rsid w:val="00216748"/>
    <w:rsid w:val="002179F5"/>
    <w:rsid w:val="002207B0"/>
    <w:rsid w:val="00220D5C"/>
    <w:rsid w:val="00223AFE"/>
    <w:rsid w:val="00234571"/>
    <w:rsid w:val="00236FF4"/>
    <w:rsid w:val="002378EA"/>
    <w:rsid w:val="00237B12"/>
    <w:rsid w:val="00242239"/>
    <w:rsid w:val="002658DA"/>
    <w:rsid w:val="00266F5F"/>
    <w:rsid w:val="00277C25"/>
    <w:rsid w:val="00292601"/>
    <w:rsid w:val="00293E04"/>
    <w:rsid w:val="00296777"/>
    <w:rsid w:val="002A6A40"/>
    <w:rsid w:val="002A7553"/>
    <w:rsid w:val="002B746E"/>
    <w:rsid w:val="002C3060"/>
    <w:rsid w:val="002E275C"/>
    <w:rsid w:val="002E5E9C"/>
    <w:rsid w:val="002F4EC9"/>
    <w:rsid w:val="002F5935"/>
    <w:rsid w:val="003018FF"/>
    <w:rsid w:val="003109E7"/>
    <w:rsid w:val="00312FBD"/>
    <w:rsid w:val="003155FB"/>
    <w:rsid w:val="003201A0"/>
    <w:rsid w:val="00327D51"/>
    <w:rsid w:val="003327D8"/>
    <w:rsid w:val="00335850"/>
    <w:rsid w:val="00337545"/>
    <w:rsid w:val="003437FD"/>
    <w:rsid w:val="00345E16"/>
    <w:rsid w:val="00346897"/>
    <w:rsid w:val="00352A29"/>
    <w:rsid w:val="003610F2"/>
    <w:rsid w:val="00362F94"/>
    <w:rsid w:val="003676A7"/>
    <w:rsid w:val="00370519"/>
    <w:rsid w:val="00372350"/>
    <w:rsid w:val="003754E2"/>
    <w:rsid w:val="00382833"/>
    <w:rsid w:val="00383958"/>
    <w:rsid w:val="00387D65"/>
    <w:rsid w:val="003960CD"/>
    <w:rsid w:val="00397728"/>
    <w:rsid w:val="003A1DFD"/>
    <w:rsid w:val="003A2E47"/>
    <w:rsid w:val="003A56FD"/>
    <w:rsid w:val="003B4777"/>
    <w:rsid w:val="003B5F7B"/>
    <w:rsid w:val="003C29AC"/>
    <w:rsid w:val="003C2BB6"/>
    <w:rsid w:val="003C3FB6"/>
    <w:rsid w:val="003C45A4"/>
    <w:rsid w:val="003C547C"/>
    <w:rsid w:val="003C74C4"/>
    <w:rsid w:val="003D45B3"/>
    <w:rsid w:val="003E4413"/>
    <w:rsid w:val="003E7CF9"/>
    <w:rsid w:val="003F32D9"/>
    <w:rsid w:val="003F55C7"/>
    <w:rsid w:val="00400448"/>
    <w:rsid w:val="0040091A"/>
    <w:rsid w:val="004054C4"/>
    <w:rsid w:val="00405996"/>
    <w:rsid w:val="00405C85"/>
    <w:rsid w:val="00420F73"/>
    <w:rsid w:val="00421C56"/>
    <w:rsid w:val="00423FBC"/>
    <w:rsid w:val="0042673C"/>
    <w:rsid w:val="00427C4B"/>
    <w:rsid w:val="00430B38"/>
    <w:rsid w:val="004408F5"/>
    <w:rsid w:val="004415FE"/>
    <w:rsid w:val="0044211D"/>
    <w:rsid w:val="004424AF"/>
    <w:rsid w:val="00446AB8"/>
    <w:rsid w:val="00454C4F"/>
    <w:rsid w:val="004554DD"/>
    <w:rsid w:val="00455C72"/>
    <w:rsid w:val="0046315A"/>
    <w:rsid w:val="004653E2"/>
    <w:rsid w:val="00470A6E"/>
    <w:rsid w:val="0047223F"/>
    <w:rsid w:val="0047375D"/>
    <w:rsid w:val="00483065"/>
    <w:rsid w:val="00483AE8"/>
    <w:rsid w:val="00496338"/>
    <w:rsid w:val="00496DC7"/>
    <w:rsid w:val="00497BAF"/>
    <w:rsid w:val="004A34A2"/>
    <w:rsid w:val="004A40BD"/>
    <w:rsid w:val="004A5DCD"/>
    <w:rsid w:val="004A65B8"/>
    <w:rsid w:val="004A6ECD"/>
    <w:rsid w:val="004B66BA"/>
    <w:rsid w:val="004D0189"/>
    <w:rsid w:val="004D0A84"/>
    <w:rsid w:val="004E1E7F"/>
    <w:rsid w:val="004E4060"/>
    <w:rsid w:val="004E6DA0"/>
    <w:rsid w:val="004E78D8"/>
    <w:rsid w:val="0050198B"/>
    <w:rsid w:val="0050770D"/>
    <w:rsid w:val="00510B62"/>
    <w:rsid w:val="00514647"/>
    <w:rsid w:val="00521D3D"/>
    <w:rsid w:val="00524687"/>
    <w:rsid w:val="0053617F"/>
    <w:rsid w:val="00551625"/>
    <w:rsid w:val="005516D7"/>
    <w:rsid w:val="005516FE"/>
    <w:rsid w:val="00556721"/>
    <w:rsid w:val="00556B98"/>
    <w:rsid w:val="00565215"/>
    <w:rsid w:val="0057355B"/>
    <w:rsid w:val="00574472"/>
    <w:rsid w:val="005745F4"/>
    <w:rsid w:val="005769A4"/>
    <w:rsid w:val="005803AE"/>
    <w:rsid w:val="00582F3E"/>
    <w:rsid w:val="005905BC"/>
    <w:rsid w:val="00593002"/>
    <w:rsid w:val="005A1921"/>
    <w:rsid w:val="005C3541"/>
    <w:rsid w:val="005C4261"/>
    <w:rsid w:val="005D1577"/>
    <w:rsid w:val="005D480A"/>
    <w:rsid w:val="005D6501"/>
    <w:rsid w:val="005E5BD6"/>
    <w:rsid w:val="005E6ED2"/>
    <w:rsid w:val="005F0F16"/>
    <w:rsid w:val="005F2402"/>
    <w:rsid w:val="00611499"/>
    <w:rsid w:val="00612890"/>
    <w:rsid w:val="00612FED"/>
    <w:rsid w:val="0061343B"/>
    <w:rsid w:val="00613E35"/>
    <w:rsid w:val="00621165"/>
    <w:rsid w:val="00626B72"/>
    <w:rsid w:val="0063025B"/>
    <w:rsid w:val="00632D03"/>
    <w:rsid w:val="0063310E"/>
    <w:rsid w:val="006447A0"/>
    <w:rsid w:val="00652231"/>
    <w:rsid w:val="00654D4C"/>
    <w:rsid w:val="00656EA0"/>
    <w:rsid w:val="00662470"/>
    <w:rsid w:val="0066464F"/>
    <w:rsid w:val="00670AEB"/>
    <w:rsid w:val="00671336"/>
    <w:rsid w:val="00671897"/>
    <w:rsid w:val="006761C7"/>
    <w:rsid w:val="00680350"/>
    <w:rsid w:val="00681A1C"/>
    <w:rsid w:val="00694EED"/>
    <w:rsid w:val="00696E52"/>
    <w:rsid w:val="006A0688"/>
    <w:rsid w:val="006A1872"/>
    <w:rsid w:val="006A1A8E"/>
    <w:rsid w:val="006A5026"/>
    <w:rsid w:val="006A6294"/>
    <w:rsid w:val="006C11AA"/>
    <w:rsid w:val="006C1601"/>
    <w:rsid w:val="006C52F9"/>
    <w:rsid w:val="006C541D"/>
    <w:rsid w:val="006C756A"/>
    <w:rsid w:val="006C787E"/>
    <w:rsid w:val="006E18C9"/>
    <w:rsid w:val="006E66E8"/>
    <w:rsid w:val="006F352E"/>
    <w:rsid w:val="006F6523"/>
    <w:rsid w:val="006F6659"/>
    <w:rsid w:val="007046ED"/>
    <w:rsid w:val="00705461"/>
    <w:rsid w:val="00717FDB"/>
    <w:rsid w:val="00721DB4"/>
    <w:rsid w:val="00727AA5"/>
    <w:rsid w:val="00733AC8"/>
    <w:rsid w:val="00736491"/>
    <w:rsid w:val="00737BE8"/>
    <w:rsid w:val="00752173"/>
    <w:rsid w:val="007563B4"/>
    <w:rsid w:val="007612FA"/>
    <w:rsid w:val="00761435"/>
    <w:rsid w:val="00764CA9"/>
    <w:rsid w:val="00783FC0"/>
    <w:rsid w:val="0079070F"/>
    <w:rsid w:val="00795B6D"/>
    <w:rsid w:val="007B07C0"/>
    <w:rsid w:val="007B1B18"/>
    <w:rsid w:val="007B7F2D"/>
    <w:rsid w:val="007C3609"/>
    <w:rsid w:val="007D59ED"/>
    <w:rsid w:val="007D60CA"/>
    <w:rsid w:val="007E5AFF"/>
    <w:rsid w:val="007F0A47"/>
    <w:rsid w:val="007F14E8"/>
    <w:rsid w:val="007F3124"/>
    <w:rsid w:val="007F3881"/>
    <w:rsid w:val="007F45B6"/>
    <w:rsid w:val="007F4CCE"/>
    <w:rsid w:val="00807D16"/>
    <w:rsid w:val="00812595"/>
    <w:rsid w:val="00830886"/>
    <w:rsid w:val="00835E9E"/>
    <w:rsid w:val="00836C59"/>
    <w:rsid w:val="00846522"/>
    <w:rsid w:val="00852417"/>
    <w:rsid w:val="0085568D"/>
    <w:rsid w:val="008556C2"/>
    <w:rsid w:val="00862501"/>
    <w:rsid w:val="00864109"/>
    <w:rsid w:val="00872418"/>
    <w:rsid w:val="0087452D"/>
    <w:rsid w:val="008767D7"/>
    <w:rsid w:val="00877B4A"/>
    <w:rsid w:val="008811FD"/>
    <w:rsid w:val="008850B6"/>
    <w:rsid w:val="008878B8"/>
    <w:rsid w:val="00887EE8"/>
    <w:rsid w:val="00890045"/>
    <w:rsid w:val="008902BF"/>
    <w:rsid w:val="008A57F6"/>
    <w:rsid w:val="008A6595"/>
    <w:rsid w:val="008B0870"/>
    <w:rsid w:val="008B0CE3"/>
    <w:rsid w:val="008B5C8C"/>
    <w:rsid w:val="008C1EA8"/>
    <w:rsid w:val="008C374B"/>
    <w:rsid w:val="008C4959"/>
    <w:rsid w:val="008C56F1"/>
    <w:rsid w:val="008D77DB"/>
    <w:rsid w:val="008E0EBC"/>
    <w:rsid w:val="008E1D7F"/>
    <w:rsid w:val="008E3344"/>
    <w:rsid w:val="008E5050"/>
    <w:rsid w:val="008F0F28"/>
    <w:rsid w:val="0090185E"/>
    <w:rsid w:val="00901FFF"/>
    <w:rsid w:val="00903440"/>
    <w:rsid w:val="0090395F"/>
    <w:rsid w:val="009108FD"/>
    <w:rsid w:val="0093071A"/>
    <w:rsid w:val="00932322"/>
    <w:rsid w:val="0093363D"/>
    <w:rsid w:val="009339FB"/>
    <w:rsid w:val="00946D17"/>
    <w:rsid w:val="00951208"/>
    <w:rsid w:val="00961A27"/>
    <w:rsid w:val="00964BEA"/>
    <w:rsid w:val="009651EA"/>
    <w:rsid w:val="00973702"/>
    <w:rsid w:val="00973B45"/>
    <w:rsid w:val="009761D5"/>
    <w:rsid w:val="00977850"/>
    <w:rsid w:val="00982C2A"/>
    <w:rsid w:val="0098550C"/>
    <w:rsid w:val="00990394"/>
    <w:rsid w:val="0099074B"/>
    <w:rsid w:val="00993F11"/>
    <w:rsid w:val="009940F8"/>
    <w:rsid w:val="00995FBF"/>
    <w:rsid w:val="009A0B97"/>
    <w:rsid w:val="009A2712"/>
    <w:rsid w:val="009A39B9"/>
    <w:rsid w:val="009A6726"/>
    <w:rsid w:val="009B5D16"/>
    <w:rsid w:val="009B72A3"/>
    <w:rsid w:val="009C392E"/>
    <w:rsid w:val="009C70A9"/>
    <w:rsid w:val="009D0A72"/>
    <w:rsid w:val="009D0C8A"/>
    <w:rsid w:val="009D732E"/>
    <w:rsid w:val="009E16B5"/>
    <w:rsid w:val="009E2FFD"/>
    <w:rsid w:val="009F0E8B"/>
    <w:rsid w:val="009F3ABA"/>
    <w:rsid w:val="00A04872"/>
    <w:rsid w:val="00A054E3"/>
    <w:rsid w:val="00A05700"/>
    <w:rsid w:val="00A06468"/>
    <w:rsid w:val="00A101C3"/>
    <w:rsid w:val="00A10ADC"/>
    <w:rsid w:val="00A12087"/>
    <w:rsid w:val="00A1308D"/>
    <w:rsid w:val="00A134E5"/>
    <w:rsid w:val="00A14AA6"/>
    <w:rsid w:val="00A206A3"/>
    <w:rsid w:val="00A26397"/>
    <w:rsid w:val="00A32FF8"/>
    <w:rsid w:val="00A405AF"/>
    <w:rsid w:val="00A4288E"/>
    <w:rsid w:val="00A42B9D"/>
    <w:rsid w:val="00A5197C"/>
    <w:rsid w:val="00A53956"/>
    <w:rsid w:val="00A600F5"/>
    <w:rsid w:val="00A61018"/>
    <w:rsid w:val="00A61CF5"/>
    <w:rsid w:val="00A74D8E"/>
    <w:rsid w:val="00A82A67"/>
    <w:rsid w:val="00A83CBA"/>
    <w:rsid w:val="00A847D9"/>
    <w:rsid w:val="00A94A5B"/>
    <w:rsid w:val="00AA7531"/>
    <w:rsid w:val="00AB0FBC"/>
    <w:rsid w:val="00AB4047"/>
    <w:rsid w:val="00AB48C8"/>
    <w:rsid w:val="00AB6CE3"/>
    <w:rsid w:val="00AC6320"/>
    <w:rsid w:val="00AC7BE4"/>
    <w:rsid w:val="00AD1002"/>
    <w:rsid w:val="00AD2BC1"/>
    <w:rsid w:val="00AD31A2"/>
    <w:rsid w:val="00AD34BC"/>
    <w:rsid w:val="00AD7947"/>
    <w:rsid w:val="00AE158B"/>
    <w:rsid w:val="00AE25B4"/>
    <w:rsid w:val="00AE2CCA"/>
    <w:rsid w:val="00AF43F7"/>
    <w:rsid w:val="00AF54B3"/>
    <w:rsid w:val="00AF5C0A"/>
    <w:rsid w:val="00B00B89"/>
    <w:rsid w:val="00B03483"/>
    <w:rsid w:val="00B14881"/>
    <w:rsid w:val="00B1525C"/>
    <w:rsid w:val="00B1774D"/>
    <w:rsid w:val="00B2018A"/>
    <w:rsid w:val="00B2103E"/>
    <w:rsid w:val="00B230B5"/>
    <w:rsid w:val="00B236DE"/>
    <w:rsid w:val="00B25AC4"/>
    <w:rsid w:val="00B2614E"/>
    <w:rsid w:val="00B4388E"/>
    <w:rsid w:val="00B454DF"/>
    <w:rsid w:val="00B50F20"/>
    <w:rsid w:val="00B52DAA"/>
    <w:rsid w:val="00B635D4"/>
    <w:rsid w:val="00B7659B"/>
    <w:rsid w:val="00B76C49"/>
    <w:rsid w:val="00B7769C"/>
    <w:rsid w:val="00B82C2D"/>
    <w:rsid w:val="00B9012A"/>
    <w:rsid w:val="00B947A9"/>
    <w:rsid w:val="00BA6C37"/>
    <w:rsid w:val="00BB7015"/>
    <w:rsid w:val="00BD351A"/>
    <w:rsid w:val="00BD4CFB"/>
    <w:rsid w:val="00BD5D23"/>
    <w:rsid w:val="00BD5F6D"/>
    <w:rsid w:val="00BD626B"/>
    <w:rsid w:val="00BE0361"/>
    <w:rsid w:val="00BE217E"/>
    <w:rsid w:val="00BE4B04"/>
    <w:rsid w:val="00BF096B"/>
    <w:rsid w:val="00BF0F66"/>
    <w:rsid w:val="00BF13DE"/>
    <w:rsid w:val="00BF1ECE"/>
    <w:rsid w:val="00BF76FE"/>
    <w:rsid w:val="00C05B21"/>
    <w:rsid w:val="00C06604"/>
    <w:rsid w:val="00C1566D"/>
    <w:rsid w:val="00C201EC"/>
    <w:rsid w:val="00C20598"/>
    <w:rsid w:val="00C21F89"/>
    <w:rsid w:val="00C23019"/>
    <w:rsid w:val="00C2534E"/>
    <w:rsid w:val="00C30EB1"/>
    <w:rsid w:val="00C33024"/>
    <w:rsid w:val="00C33830"/>
    <w:rsid w:val="00C33D9E"/>
    <w:rsid w:val="00C41B8C"/>
    <w:rsid w:val="00C430A7"/>
    <w:rsid w:val="00C513F0"/>
    <w:rsid w:val="00C55C47"/>
    <w:rsid w:val="00C65675"/>
    <w:rsid w:val="00C7350D"/>
    <w:rsid w:val="00C740BC"/>
    <w:rsid w:val="00C77E9C"/>
    <w:rsid w:val="00C85174"/>
    <w:rsid w:val="00C87935"/>
    <w:rsid w:val="00C97167"/>
    <w:rsid w:val="00C97A11"/>
    <w:rsid w:val="00CA2F49"/>
    <w:rsid w:val="00CA391D"/>
    <w:rsid w:val="00CA5C77"/>
    <w:rsid w:val="00CA79AE"/>
    <w:rsid w:val="00CA79FC"/>
    <w:rsid w:val="00CB0194"/>
    <w:rsid w:val="00CB5B1A"/>
    <w:rsid w:val="00CB5EA5"/>
    <w:rsid w:val="00CC19E8"/>
    <w:rsid w:val="00CD1F83"/>
    <w:rsid w:val="00CD3BC0"/>
    <w:rsid w:val="00CE0661"/>
    <w:rsid w:val="00CE0E17"/>
    <w:rsid w:val="00CF3042"/>
    <w:rsid w:val="00D07801"/>
    <w:rsid w:val="00D07D75"/>
    <w:rsid w:val="00D204CD"/>
    <w:rsid w:val="00D27B91"/>
    <w:rsid w:val="00D559CB"/>
    <w:rsid w:val="00D81CF5"/>
    <w:rsid w:val="00D923CF"/>
    <w:rsid w:val="00D929F2"/>
    <w:rsid w:val="00DA2CC6"/>
    <w:rsid w:val="00DA5588"/>
    <w:rsid w:val="00DB5651"/>
    <w:rsid w:val="00DB6337"/>
    <w:rsid w:val="00DD2A28"/>
    <w:rsid w:val="00DD348D"/>
    <w:rsid w:val="00DD3F73"/>
    <w:rsid w:val="00DD5A19"/>
    <w:rsid w:val="00DD5E3C"/>
    <w:rsid w:val="00DD665F"/>
    <w:rsid w:val="00DE3E9D"/>
    <w:rsid w:val="00DE546D"/>
    <w:rsid w:val="00DE6CD7"/>
    <w:rsid w:val="00DF0891"/>
    <w:rsid w:val="00E05ED6"/>
    <w:rsid w:val="00E12406"/>
    <w:rsid w:val="00E17B02"/>
    <w:rsid w:val="00E20E90"/>
    <w:rsid w:val="00E33560"/>
    <w:rsid w:val="00E33690"/>
    <w:rsid w:val="00E60B5F"/>
    <w:rsid w:val="00E61A6E"/>
    <w:rsid w:val="00E62AC0"/>
    <w:rsid w:val="00E64526"/>
    <w:rsid w:val="00E64BA3"/>
    <w:rsid w:val="00E76F89"/>
    <w:rsid w:val="00E82806"/>
    <w:rsid w:val="00E849A1"/>
    <w:rsid w:val="00E84F77"/>
    <w:rsid w:val="00E87977"/>
    <w:rsid w:val="00E94713"/>
    <w:rsid w:val="00E97D00"/>
    <w:rsid w:val="00EA2838"/>
    <w:rsid w:val="00EA6D5B"/>
    <w:rsid w:val="00EB2B68"/>
    <w:rsid w:val="00ED434F"/>
    <w:rsid w:val="00EE156C"/>
    <w:rsid w:val="00EE2E3C"/>
    <w:rsid w:val="00EE3A48"/>
    <w:rsid w:val="00EE4A5F"/>
    <w:rsid w:val="00EE7651"/>
    <w:rsid w:val="00EF05BE"/>
    <w:rsid w:val="00EF1464"/>
    <w:rsid w:val="00EF41D1"/>
    <w:rsid w:val="00EF4357"/>
    <w:rsid w:val="00F031B5"/>
    <w:rsid w:val="00F0442A"/>
    <w:rsid w:val="00F05E7C"/>
    <w:rsid w:val="00F10156"/>
    <w:rsid w:val="00F10A14"/>
    <w:rsid w:val="00F1350C"/>
    <w:rsid w:val="00F20D7B"/>
    <w:rsid w:val="00F2768F"/>
    <w:rsid w:val="00F30588"/>
    <w:rsid w:val="00F35507"/>
    <w:rsid w:val="00F366F5"/>
    <w:rsid w:val="00F3711B"/>
    <w:rsid w:val="00F43106"/>
    <w:rsid w:val="00F43FD0"/>
    <w:rsid w:val="00F440F3"/>
    <w:rsid w:val="00F473EB"/>
    <w:rsid w:val="00F47AD7"/>
    <w:rsid w:val="00F53D02"/>
    <w:rsid w:val="00F55FB2"/>
    <w:rsid w:val="00F562DB"/>
    <w:rsid w:val="00F60887"/>
    <w:rsid w:val="00F6314B"/>
    <w:rsid w:val="00F6486C"/>
    <w:rsid w:val="00F65A39"/>
    <w:rsid w:val="00F72170"/>
    <w:rsid w:val="00F76542"/>
    <w:rsid w:val="00F77579"/>
    <w:rsid w:val="00F83D9A"/>
    <w:rsid w:val="00F9128E"/>
    <w:rsid w:val="00FA0A92"/>
    <w:rsid w:val="00FA6453"/>
    <w:rsid w:val="00FA693D"/>
    <w:rsid w:val="00FC0816"/>
    <w:rsid w:val="00FC0D69"/>
    <w:rsid w:val="00FC19D6"/>
    <w:rsid w:val="00FC33C1"/>
    <w:rsid w:val="00FC4F1F"/>
    <w:rsid w:val="00FC74CA"/>
    <w:rsid w:val="00FD29D5"/>
    <w:rsid w:val="00FE33DF"/>
    <w:rsid w:val="00FE6C4F"/>
    <w:rsid w:val="00FE7248"/>
    <w:rsid w:val="00FF6CF9"/>
    <w:rsid w:val="00FF6D9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jc w:val="both"/>
    </w:pPr>
  </w:style>
  <w:style w:type="character" w:styleId="BodyTextChar" w:customStyle="1">
    <w:name w:val="Body Text Char"/>
    <w:link w:val="BodyText"/>
    <w:uiPriority w:val="99"/>
    <w:rsid w:val="00973B45"/>
    <w:rPr>
      <w:rFonts w:ascii="Times New Roman" w:hAnsi="Times New Roman"/>
      <w:sz w:val="24"/>
      <w:szCs w:val="22"/>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4A65B8"/>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0B2E72"/>
    <w:pPr>
      <w:keepLines/>
      <w:tabs>
        <w:tab w:val="right" w:leader="dot" w:pos="9288"/>
      </w:tabs>
      <w:spacing w:after="120"/>
      <w:ind w:left="720" w:right="720" w:hanging="720"/>
    </w:pPr>
    <w:rPr>
      <w:rFonts w:eastAsia="Times New Roman"/>
      <w:caps/>
      <w:szCs w:val="20"/>
    </w:rPr>
  </w:style>
  <w:style w:type="paragraph" w:styleId="TOC2">
    <w:name w:val="toc 2"/>
    <w:basedOn w:val="Normal"/>
    <w:next w:val="Normal"/>
    <w:autoRedefine/>
    <w:uiPriority w:val="39"/>
    <w:unhideWhenUsed/>
    <w:rsid w:val="000B2E72"/>
    <w:pPr>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2C3060"/>
    <w:pPr>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spacing w:after="120"/>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spacing w:after="120"/>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spacing w:after="120"/>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spacing w:after="120"/>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spacing w:after="120"/>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spacing w:after="120"/>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9"/>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tabs>
        <w:tab w:val="clear" w:pos="720"/>
        <w:tab w:val="num" w:pos="360"/>
      </w:tabs>
      <w:outlineLvl w:val="1"/>
    </w:pPr>
    <w:rPr>
      <w:sz w:val="28"/>
    </w:rPr>
  </w:style>
  <w:style w:type="character" w:styleId="StandardL2Char" w:customStyle="1">
    <w:name w:val="Standard_L2 Char"/>
    <w:link w:val="StandardL2"/>
    <w:rsid w:val="007B07C0"/>
    <w:rPr>
      <w:rFonts w:ascii="Times New Roman" w:hAnsi="Times New Roman" w:eastAsia="Times New Roman"/>
      <w:b/>
      <w:sz w:val="28"/>
    </w:rPr>
  </w:style>
  <w:style w:type="paragraph" w:styleId="StandardL3" w:customStyle="1">
    <w:name w:val="Standard_L3"/>
    <w:basedOn w:val="StandardL2"/>
    <w:link w:val="StandardL3Char"/>
    <w:rsid w:val="00951208"/>
    <w:pPr>
      <w:numPr>
        <w:ilvl w:val="2"/>
      </w:numPr>
      <w:tabs>
        <w:tab w:val="clear" w:pos="720"/>
        <w:tab w:val="num" w:pos="360"/>
      </w:tabs>
      <w:outlineLvl w:val="2"/>
    </w:pPr>
    <w:rPr>
      <w:b w:val="0"/>
      <w:sz w:val="24"/>
      <w:u w:val="single"/>
    </w:rPr>
  </w:style>
  <w:style w:type="character" w:styleId="StandardL3Char" w:customStyle="1">
    <w:name w:val="Standard_L3 Char"/>
    <w:link w:val="StandardL3"/>
    <w:rsid w:val="00951208"/>
    <w:rPr>
      <w:rFonts w:ascii="Times New Roman" w:hAnsi="Times New Roman" w:eastAsia="Times New Roman"/>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rFonts w:ascii="Times New Roman" w:hAnsi="Times New Roman" w:eastAsia="Times New Roman"/>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rFonts w:ascii="Times New Roman" w:hAnsi="Times New Roman" w:eastAsia="Times New Roman"/>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rFonts w:ascii="Times New Roman" w:hAnsi="Times New Roman" w:eastAsia="Times New Roman"/>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rFonts w:ascii="Times New Roman" w:hAnsi="Times New Roman" w:eastAsia="Times New Roman"/>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rFonts w:ascii="Times New Roman" w:hAnsi="Times New Roman" w:eastAsia="Times New Roman"/>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rFonts w:ascii="Times New Roman" w:hAnsi="Times New Roman" w:eastAsia="Times New Roman"/>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Revision">
    <w:name w:val="Revision"/>
    <w:hidden/>
    <w:uiPriority w:val="99"/>
    <w:semiHidden/>
    <w:rsid w:val="007F45B6"/>
    <w:rPr>
      <w:rFonts w:ascii="Times New Roman" w:hAnsi="Times New Roman"/>
      <w:sz w:val="24"/>
      <w:szCs w:val="22"/>
    </w:rPr>
  </w:style>
  <w:style w:type="character" w:styleId="UnresolvedMention">
    <w:name w:val="Unresolved Mention"/>
    <w:basedOn w:val="DefaultParagraphFont"/>
    <w:uiPriority w:val="99"/>
    <w:semiHidden/>
    <w:unhideWhenUsed/>
    <w:rsid w:val="00405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header" Target="header6.xml" Id="rId18" /><Relationship Type="http://schemas.openxmlformats.org/officeDocument/2006/relationships/settings" Target="settings.xml" Id="rId3" /><Relationship Type="http://schemas.openxmlformats.org/officeDocument/2006/relationships/footer" Target="footer7.xml"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hyperlink" Target="http://www.hhs.gov/healthcare/facts/factsheets/2010/07/preventive-services-list.html" TargetMode="External" Id="rId17" /><Relationship Type="http://schemas.openxmlformats.org/officeDocument/2006/relationships/styles" Target="styles.xml" Id="rId2" /><Relationship Type="http://schemas.openxmlformats.org/officeDocument/2006/relationships/footer" Target="footer5.xml" Id="rId16" /><Relationship Type="http://schemas.openxmlformats.org/officeDocument/2006/relationships/header" Target="header7.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header" Target="header5.xml" Id="rId15" /><Relationship Type="http://schemas.openxmlformats.org/officeDocument/2006/relationships/fontTable" Target="fontTable.xml" Id="rId23" /><Relationship Type="http://schemas.openxmlformats.org/officeDocument/2006/relationships/footer" Target="footer2.xml" Id="rId10" /><Relationship Type="http://schemas.openxmlformats.org/officeDocument/2006/relationships/footer" Target="footer6.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4.xml" Id="rId14" /><Relationship Type="http://schemas.openxmlformats.org/officeDocument/2006/relationships/footer" Target="footer8.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2025-10-07T19:51:38.0000000Z</dcterms:created>
  <dcterms:modified xsi:type="dcterms:W3CDTF">2025-10-07T19:51:38.0000000Z</dcterms:modified>
</coreProperties>
</file>